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63" w:rsidRDefault="007131DD" w:rsidP="00110863">
      <w:pPr>
        <w:spacing w:after="0"/>
        <w:jc w:val="center"/>
        <w:rPr>
          <w:rFonts w:ascii="Times New Roman" w:eastAsia="Calibri" w:hAnsi="Times New Roman" w:cs="Times New Roman"/>
          <w:b/>
          <w:bCs/>
          <w:color w:val="000000"/>
          <w:lang w:eastAsia="en-US"/>
        </w:rPr>
      </w:pPr>
      <w:r w:rsidRPr="00110863">
        <w:rPr>
          <w:rFonts w:ascii="Times New Roman" w:eastAsia="Calibri" w:hAnsi="Times New Roman" w:cs="Times New Roman"/>
          <w:b/>
          <w:bCs/>
          <w:color w:val="000000"/>
          <w:lang w:eastAsia="en-US"/>
        </w:rPr>
        <w:t xml:space="preserve">DEVELOPMENT OF DOCTORAL EDUCATION </w:t>
      </w:r>
    </w:p>
    <w:p w:rsidR="00C314CC" w:rsidRDefault="00304480" w:rsidP="00110863">
      <w:pPr>
        <w:spacing w:after="0"/>
        <w:jc w:val="center"/>
        <w:rPr>
          <w:rFonts w:ascii="Times New Roman" w:eastAsia="Calibri" w:hAnsi="Times New Roman" w:cs="Times New Roman"/>
          <w:b/>
          <w:bCs/>
          <w:color w:val="000000"/>
          <w:lang w:eastAsia="en-US"/>
        </w:rPr>
      </w:pPr>
      <w:r w:rsidRPr="00110863">
        <w:rPr>
          <w:rFonts w:ascii="Times New Roman" w:eastAsia="Calibri" w:hAnsi="Times New Roman" w:cs="Times New Roman"/>
          <w:b/>
          <w:bCs/>
          <w:color w:val="000000"/>
          <w:lang w:eastAsia="en-US"/>
        </w:rPr>
        <w:t>BASED ON HIGH LEVEL RESEARCH</w:t>
      </w:r>
    </w:p>
    <w:p w:rsidR="00110863" w:rsidRPr="00110863" w:rsidRDefault="00110863" w:rsidP="00110863">
      <w:pPr>
        <w:spacing w:after="0"/>
        <w:jc w:val="center"/>
        <w:rPr>
          <w:rFonts w:ascii="Times New Roman" w:eastAsia="Calibri" w:hAnsi="Times New Roman" w:cs="Times New Roman"/>
          <w:b/>
          <w:bCs/>
          <w:color w:val="000000"/>
          <w:lang w:eastAsia="en-US"/>
        </w:rPr>
      </w:pPr>
    </w:p>
    <w:p w:rsidR="00110863" w:rsidRPr="00110863" w:rsidRDefault="00110863" w:rsidP="00110863">
      <w:pPr>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 xml:space="preserve">PREVIOUS TWINNING MISSION conducted by Professor Mati Heidmets and </w:t>
      </w:r>
      <w:r w:rsidRPr="00110863">
        <w:rPr>
          <w:rFonts w:ascii="Times New Roman" w:eastAsia="Calibri" w:hAnsi="Times New Roman" w:cs="Times New Roman"/>
          <w:bCs/>
          <w:color w:val="000000"/>
          <w:lang w:eastAsia="en-US"/>
        </w:rPr>
        <w:t>Karl-Erik Michelsen</w:t>
      </w:r>
      <w:r>
        <w:rPr>
          <w:rFonts w:ascii="Times New Roman" w:eastAsia="Calibri" w:hAnsi="Times New Roman" w:cs="Times New Roman"/>
          <w:bCs/>
          <w:color w:val="000000"/>
          <w:lang w:eastAsia="en-US"/>
        </w:rPr>
        <w:t xml:space="preserve">: </w:t>
      </w:r>
      <w:r w:rsidRPr="00110863">
        <w:rPr>
          <w:rFonts w:ascii="Times New Roman" w:eastAsia="Calibri" w:hAnsi="Times New Roman" w:cs="Times New Roman"/>
          <w:bCs/>
          <w:i/>
          <w:color w:val="000000"/>
          <w:lang w:eastAsia="en-US"/>
        </w:rPr>
        <w:t xml:space="preserve">No time should be wasted, because scientific environment today is challenged by fundamental changes in society, economy and environment. Hence, the </w:t>
      </w:r>
      <w:r w:rsidRPr="00110863">
        <w:rPr>
          <w:rFonts w:ascii="Times New Roman" w:eastAsia="Calibri" w:hAnsi="Times New Roman" w:cs="Times New Roman"/>
          <w:b/>
          <w:bCs/>
          <w:i/>
          <w:color w:val="000000"/>
          <w:lang w:eastAsia="en-US"/>
        </w:rPr>
        <w:t>capability to produce new knowledge</w:t>
      </w:r>
      <w:r w:rsidRPr="00110863">
        <w:rPr>
          <w:rFonts w:ascii="Times New Roman" w:eastAsia="Calibri" w:hAnsi="Times New Roman" w:cs="Times New Roman"/>
          <w:bCs/>
          <w:i/>
          <w:color w:val="000000"/>
          <w:lang w:eastAsia="en-US"/>
        </w:rPr>
        <w:t xml:space="preserve"> is and will be tremendously valuable asset and it cannot be replaced by transfer of knowledge or any other means</w:t>
      </w:r>
      <w:r w:rsidRPr="00110863">
        <w:rPr>
          <w:rFonts w:ascii="Times New Roman" w:eastAsia="Calibri" w:hAnsi="Times New Roman" w:cs="Times New Roman"/>
          <w:bCs/>
          <w:color w:val="000000"/>
          <w:lang w:eastAsia="en-US"/>
        </w:rPr>
        <w:t>.</w:t>
      </w:r>
    </w:p>
    <w:p w:rsidR="00110863" w:rsidRPr="00110863" w:rsidRDefault="00110863" w:rsidP="00110863">
      <w:pPr>
        <w:rPr>
          <w:rFonts w:ascii="Times New Roman" w:eastAsia="Calibri" w:hAnsi="Times New Roman" w:cs="Times New Roman"/>
          <w:bCs/>
          <w:i/>
          <w:color w:val="000000"/>
          <w:lang w:val="en-US" w:eastAsia="en-US"/>
        </w:rPr>
      </w:pPr>
      <w:r>
        <w:rPr>
          <w:rFonts w:ascii="Times New Roman" w:eastAsia="Calibri" w:hAnsi="Times New Roman" w:cs="Times New Roman"/>
          <w:bCs/>
          <w:color w:val="000000"/>
          <w:lang w:eastAsia="en-US"/>
        </w:rPr>
        <w:t xml:space="preserve">NIZAMI project: </w:t>
      </w:r>
      <w:r w:rsidRPr="00110863">
        <w:rPr>
          <w:rFonts w:ascii="Times New Roman" w:eastAsia="Calibri" w:hAnsi="Times New Roman" w:cs="Times New Roman"/>
          <w:bCs/>
          <w:i/>
          <w:color w:val="000000"/>
          <w:lang w:val="en-US" w:eastAsia="en-US"/>
        </w:rPr>
        <w:t xml:space="preserve">There is an </w:t>
      </w:r>
      <w:r w:rsidRPr="00110863">
        <w:rPr>
          <w:rFonts w:ascii="Times New Roman" w:eastAsia="Calibri" w:hAnsi="Times New Roman" w:cs="Times New Roman"/>
          <w:b/>
          <w:bCs/>
          <w:i/>
          <w:color w:val="000000"/>
          <w:lang w:val="en-US" w:eastAsia="en-US"/>
        </w:rPr>
        <w:t>urgent need</w:t>
      </w:r>
      <w:r w:rsidRPr="00110863">
        <w:rPr>
          <w:rFonts w:ascii="Times New Roman" w:eastAsia="Calibri" w:hAnsi="Times New Roman" w:cs="Times New Roman"/>
          <w:bCs/>
          <w:i/>
          <w:color w:val="000000"/>
          <w:lang w:val="en-US" w:eastAsia="en-US"/>
        </w:rPr>
        <w:t xml:space="preserve"> for Azerbaijan universities </w:t>
      </w:r>
      <w:r w:rsidRPr="00110863">
        <w:rPr>
          <w:rFonts w:ascii="Times New Roman" w:eastAsia="Calibri" w:hAnsi="Times New Roman" w:cs="Times New Roman"/>
          <w:b/>
          <w:bCs/>
          <w:i/>
          <w:color w:val="000000"/>
          <w:lang w:val="en-US" w:eastAsia="en-US"/>
        </w:rPr>
        <w:t xml:space="preserve">to revise the rules and content of organizing doctoral studies in Azerbaijan within the Bologna process </w:t>
      </w:r>
      <w:r w:rsidRPr="00110863">
        <w:rPr>
          <w:rFonts w:ascii="Times New Roman" w:eastAsia="Calibri" w:hAnsi="Times New Roman" w:cs="Times New Roman"/>
          <w:bCs/>
          <w:i/>
          <w:color w:val="000000"/>
          <w:lang w:val="en-US" w:eastAsia="en-US"/>
        </w:rPr>
        <w:t>documents in terms of their consistency, especially in ensuring science and research provisions in relevance with EU standards, to fulfill the students' mobility - one of the basic provisions of Bologna process.</w:t>
      </w:r>
    </w:p>
    <w:p w:rsidR="00110863" w:rsidRDefault="00110863" w:rsidP="00C54419">
      <w:pPr>
        <w:rPr>
          <w:rFonts w:ascii="Times New Roman" w:eastAsia="Calibri" w:hAnsi="Times New Roman" w:cs="Times New Roman"/>
          <w:bCs/>
          <w:color w:val="000000"/>
          <w:lang w:eastAsia="en-US"/>
        </w:rPr>
      </w:pPr>
    </w:p>
    <w:p w:rsidR="00C54419" w:rsidRPr="00C54419" w:rsidRDefault="00C54419" w:rsidP="00C54419">
      <w:pPr>
        <w:rPr>
          <w:rFonts w:ascii="Times New Roman" w:eastAsia="Calibri" w:hAnsi="Times New Roman" w:cs="Times New Roman"/>
          <w:bCs/>
          <w:color w:val="000000"/>
          <w:lang w:eastAsia="en-US"/>
        </w:rPr>
      </w:pPr>
      <w:r w:rsidRPr="00C54419">
        <w:rPr>
          <w:rFonts w:ascii="Times New Roman" w:eastAsia="Calibri" w:hAnsi="Times New Roman" w:cs="Times New Roman"/>
          <w:bCs/>
          <w:color w:val="000000"/>
          <w:lang w:eastAsia="en-US"/>
        </w:rPr>
        <w:t>A. OVERVIEW OF THE CURRENT SITUATION FOCUSING ON MAIN AREAS OF IMPROVEMENT</w:t>
      </w:r>
    </w:p>
    <w:p w:rsidR="00C54419" w:rsidRPr="00C54419" w:rsidRDefault="00C54419" w:rsidP="00C54419">
      <w:pPr>
        <w:spacing w:after="0" w:line="240" w:lineRule="auto"/>
        <w:jc w:val="both"/>
        <w:rPr>
          <w:rFonts w:ascii="Times New Roman" w:eastAsia="Times New Roman" w:hAnsi="Times New Roman" w:cs="Times New Roman"/>
          <w:lang w:eastAsia="en-US"/>
        </w:rPr>
      </w:pPr>
      <w:r w:rsidRPr="00C54419">
        <w:rPr>
          <w:rFonts w:ascii="Times New Roman" w:eastAsia="Times New Roman" w:hAnsi="Times New Roman" w:cs="Times New Roman"/>
          <w:lang w:eastAsia="en-US"/>
        </w:rPr>
        <w:t xml:space="preserve">1. </w:t>
      </w:r>
      <w:r w:rsidR="00AC5B24">
        <w:rPr>
          <w:rFonts w:ascii="Times New Roman" w:eastAsia="Times New Roman" w:hAnsi="Times New Roman" w:cs="Times New Roman"/>
          <w:lang w:eastAsia="en-US"/>
        </w:rPr>
        <w:t>F</w:t>
      </w:r>
      <w:r w:rsidRPr="00C54419">
        <w:rPr>
          <w:rFonts w:ascii="Times New Roman" w:eastAsia="Times New Roman" w:hAnsi="Times New Roman" w:cs="Times New Roman"/>
          <w:lang w:eastAsia="en-US"/>
        </w:rPr>
        <w:t xml:space="preserve">unctioning </w:t>
      </w:r>
      <w:r w:rsidR="00AC5B24">
        <w:rPr>
          <w:rFonts w:ascii="Times New Roman" w:eastAsia="Times New Roman" w:hAnsi="Times New Roman" w:cs="Times New Roman"/>
          <w:lang w:eastAsia="en-US"/>
        </w:rPr>
        <w:t>of</w:t>
      </w:r>
      <w:r w:rsidRPr="00C54419">
        <w:rPr>
          <w:rFonts w:ascii="Times New Roman" w:eastAsia="Times New Roman" w:hAnsi="Times New Roman" w:cs="Times New Roman"/>
          <w:lang w:eastAsia="en-US"/>
        </w:rPr>
        <w:t xml:space="preserve"> the system:</w:t>
      </w:r>
    </w:p>
    <w:p w:rsid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 xml:space="preserve">Currently the doctoral education in Azerbaijan is too fragmented and provided by very diverse types of institutions. In 2015, 116 institutions were offering PhD studies. Academy of Sciences employs more than 11 000 staff members and additionally there are 53 universities (21 </w:t>
      </w:r>
      <w:r w:rsidR="00AC5B24">
        <w:rPr>
          <w:rFonts w:ascii="Times New Roman" w:eastAsia="Calibri" w:hAnsi="Times New Roman" w:cs="Times New Roman"/>
          <w:lang w:eastAsia="en-US"/>
        </w:rPr>
        <w:t xml:space="preserve">of them </w:t>
      </w:r>
      <w:r w:rsidRPr="00C54419">
        <w:rPr>
          <w:rFonts w:ascii="Times New Roman" w:eastAsia="Calibri" w:hAnsi="Times New Roman" w:cs="Times New Roman"/>
          <w:lang w:eastAsia="en-US"/>
        </w:rPr>
        <w:t xml:space="preserve">offering PhD studies) and several research institutions. In 2015, there were 145 organisations carrying out research. </w:t>
      </w:r>
    </w:p>
    <w:p w:rsidR="00C54419" w:rsidRP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There is a lack of research infrastructure and support services.</w:t>
      </w:r>
    </w:p>
    <w:p w:rsidR="00C54419" w:rsidRP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There are several governmental institutions that govern and micro</w:t>
      </w:r>
      <w:r>
        <w:rPr>
          <w:rFonts w:ascii="Times New Roman" w:eastAsia="Calibri" w:hAnsi="Times New Roman" w:cs="Times New Roman"/>
          <w:lang w:eastAsia="en-US"/>
        </w:rPr>
        <w:t>-</w:t>
      </w:r>
      <w:r w:rsidRPr="00C54419">
        <w:rPr>
          <w:rFonts w:ascii="Times New Roman" w:eastAsia="Calibri" w:hAnsi="Times New Roman" w:cs="Times New Roman"/>
          <w:lang w:eastAsia="en-US"/>
        </w:rPr>
        <w:t>manage universities. This creates overlapping acti</w:t>
      </w:r>
      <w:r>
        <w:rPr>
          <w:rFonts w:ascii="Times New Roman" w:eastAsia="Calibri" w:hAnsi="Times New Roman" w:cs="Times New Roman"/>
          <w:lang w:eastAsia="en-US"/>
        </w:rPr>
        <w:t>vi</w:t>
      </w:r>
      <w:r w:rsidRPr="00C54419">
        <w:rPr>
          <w:rFonts w:ascii="Times New Roman" w:eastAsia="Calibri" w:hAnsi="Times New Roman" w:cs="Times New Roman"/>
          <w:lang w:eastAsia="en-US"/>
        </w:rPr>
        <w:t>ties that eat up scarce resources. Higher attestation commission has strong powers to control dissertation process and to provide diplomas.</w:t>
      </w:r>
    </w:p>
    <w:p w:rsid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 xml:space="preserve">Only about 10% of PhD students graduate in time. </w:t>
      </w:r>
    </w:p>
    <w:p w:rsidR="00C54419" w:rsidRPr="00C54419" w:rsidRDefault="00C54419" w:rsidP="00C54419">
      <w:pPr>
        <w:spacing w:after="0" w:line="240" w:lineRule="auto"/>
        <w:ind w:left="720"/>
        <w:contextualSpacing/>
        <w:jc w:val="both"/>
        <w:rPr>
          <w:rFonts w:ascii="Times New Roman" w:eastAsia="Calibri" w:hAnsi="Times New Roman" w:cs="Times New Roman"/>
          <w:b/>
          <w:bCs/>
          <w:color w:val="000000"/>
          <w:u w:val="single"/>
          <w:lang w:eastAsia="en-US"/>
        </w:rPr>
      </w:pPr>
    </w:p>
    <w:p w:rsidR="00C54419" w:rsidRPr="00C54419" w:rsidRDefault="00C54419" w:rsidP="00C54419">
      <w:pPr>
        <w:spacing w:after="0" w:line="240" w:lineRule="auto"/>
        <w:jc w:val="both"/>
        <w:rPr>
          <w:rFonts w:ascii="Times New Roman" w:eastAsia="Times New Roman" w:hAnsi="Times New Roman" w:cs="Times New Roman"/>
          <w:lang w:eastAsia="en-US"/>
        </w:rPr>
      </w:pPr>
      <w:r w:rsidRPr="00C54419">
        <w:rPr>
          <w:rFonts w:ascii="Times New Roman" w:eastAsia="Calibri" w:hAnsi="Times New Roman" w:cs="Times New Roman"/>
          <w:lang w:eastAsia="en-US"/>
        </w:rPr>
        <w:t xml:space="preserve">2. </w:t>
      </w:r>
      <w:r>
        <w:rPr>
          <w:rFonts w:ascii="Times New Roman" w:eastAsia="Times New Roman" w:hAnsi="Times New Roman" w:cs="Times New Roman"/>
          <w:lang w:eastAsia="en-US"/>
        </w:rPr>
        <w:t>H</w:t>
      </w:r>
      <w:r w:rsidRPr="00C54419">
        <w:rPr>
          <w:rFonts w:ascii="Times New Roman" w:eastAsia="Times New Roman" w:hAnsi="Times New Roman" w:cs="Times New Roman"/>
          <w:lang w:eastAsia="en-US"/>
        </w:rPr>
        <w:t xml:space="preserve">uman resources: </w:t>
      </w:r>
    </w:p>
    <w:p w:rsidR="00C54419" w:rsidRPr="00C54419" w:rsidRDefault="00C54419" w:rsidP="00C54419">
      <w:pPr>
        <w:numPr>
          <w:ilvl w:val="0"/>
          <w:numId w:val="4"/>
        </w:numPr>
        <w:spacing w:after="0" w:line="240" w:lineRule="auto"/>
        <w:contextualSpacing/>
        <w:jc w:val="both"/>
        <w:rPr>
          <w:rFonts w:ascii="Times New Roman" w:eastAsia="Calibri" w:hAnsi="Times New Roman" w:cs="Times New Roman"/>
          <w:lang w:eastAsia="en-US"/>
        </w:rPr>
      </w:pPr>
      <w:r>
        <w:rPr>
          <w:rFonts w:ascii="Times New Roman" w:eastAsia="Calibri" w:hAnsi="Times New Roman" w:cs="Times New Roman"/>
          <w:lang w:eastAsia="en-US"/>
        </w:rPr>
        <w:t>The</w:t>
      </w:r>
      <w:r w:rsidRPr="00C54419">
        <w:rPr>
          <w:rFonts w:ascii="Times New Roman" w:eastAsia="Calibri" w:hAnsi="Times New Roman" w:cs="Times New Roman"/>
          <w:lang w:eastAsia="en-US"/>
        </w:rPr>
        <w:t xml:space="preserve"> heterogeneous system of research results in-efficient use of financial and human resources. Salaries are low and PhD studies are also suffering from low status. Universities and Academy of Science have difficulties in attracting best talents and brains.</w:t>
      </w:r>
    </w:p>
    <w:p w:rsidR="00C54419" w:rsidRPr="00C54419" w:rsidRDefault="00C54419" w:rsidP="00C54419">
      <w:pPr>
        <w:numPr>
          <w:ilvl w:val="0"/>
          <w:numId w:val="4"/>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Supervisors for PhD candidates must have Doctor of Science degree</w:t>
      </w:r>
      <w:r w:rsidR="004E2E8C">
        <w:rPr>
          <w:rFonts w:ascii="Times New Roman" w:eastAsia="Calibri" w:hAnsi="Times New Roman" w:cs="Times New Roman"/>
          <w:lang w:eastAsia="en-US"/>
        </w:rPr>
        <w:t xml:space="preserve"> (3.19)</w:t>
      </w:r>
      <w:r w:rsidRPr="00C54419">
        <w:rPr>
          <w:rFonts w:ascii="Times New Roman" w:eastAsia="Calibri" w:hAnsi="Times New Roman" w:cs="Times New Roman"/>
          <w:lang w:eastAsia="en-US"/>
        </w:rPr>
        <w:t xml:space="preserve">. This is </w:t>
      </w:r>
      <w:r w:rsidR="00204890">
        <w:rPr>
          <w:rFonts w:ascii="Times New Roman" w:eastAsia="Calibri" w:hAnsi="Times New Roman" w:cs="Times New Roman"/>
          <w:lang w:eastAsia="en-US"/>
        </w:rPr>
        <w:t xml:space="preserve">an </w:t>
      </w:r>
      <w:r w:rsidRPr="00C54419">
        <w:rPr>
          <w:rFonts w:ascii="Times New Roman" w:eastAsia="Calibri" w:hAnsi="Times New Roman" w:cs="Times New Roman"/>
          <w:lang w:eastAsia="en-US"/>
        </w:rPr>
        <w:t>outdated requirement, because about 70% of potential supervisors are older than 65</w:t>
      </w:r>
      <w:r w:rsidR="004E2E8C">
        <w:rPr>
          <w:rFonts w:ascii="Times New Roman" w:eastAsia="Calibri" w:hAnsi="Times New Roman" w:cs="Times New Roman"/>
          <w:lang w:eastAsia="en-US"/>
        </w:rPr>
        <w:t xml:space="preserve"> (201</w:t>
      </w:r>
      <w:r w:rsidR="00204890">
        <w:rPr>
          <w:rFonts w:ascii="Times New Roman" w:eastAsia="Calibri" w:hAnsi="Times New Roman" w:cs="Times New Roman"/>
          <w:lang w:eastAsia="en-US"/>
        </w:rPr>
        <w:t>4</w:t>
      </w:r>
      <w:r w:rsidR="004E2E8C">
        <w:rPr>
          <w:rFonts w:ascii="Times New Roman" w:eastAsia="Calibri" w:hAnsi="Times New Roman" w:cs="Times New Roman"/>
          <w:lang w:eastAsia="en-US"/>
        </w:rPr>
        <w:t xml:space="preserve"> total 2510 academic staff members having Doctor of Science d</w:t>
      </w:r>
      <w:r w:rsidR="00204890">
        <w:rPr>
          <w:rFonts w:ascii="Times New Roman" w:eastAsia="Calibri" w:hAnsi="Times New Roman" w:cs="Times New Roman"/>
          <w:lang w:eastAsia="en-US"/>
        </w:rPr>
        <w:t>e</w:t>
      </w:r>
      <w:r w:rsidR="004E2E8C">
        <w:rPr>
          <w:rFonts w:ascii="Times New Roman" w:eastAsia="Calibri" w:hAnsi="Times New Roman" w:cs="Times New Roman"/>
          <w:lang w:eastAsia="en-US"/>
        </w:rPr>
        <w:t>gree</w:t>
      </w:r>
      <w:r w:rsidR="00204890">
        <w:rPr>
          <w:rFonts w:ascii="Times New Roman" w:eastAsia="Calibri" w:hAnsi="Times New Roman" w:cs="Times New Roman"/>
          <w:lang w:eastAsia="en-US"/>
        </w:rPr>
        <w:t xml:space="preserve"> and involved in research, total number of persons involved in doctoral studies 2014 – around 3000)</w:t>
      </w:r>
      <w:r w:rsidRPr="00C54419">
        <w:rPr>
          <w:rFonts w:ascii="Times New Roman" w:eastAsia="Calibri" w:hAnsi="Times New Roman" w:cs="Times New Roman"/>
          <w:lang w:eastAsia="en-US"/>
        </w:rPr>
        <w:t xml:space="preserve"> </w:t>
      </w:r>
    </w:p>
    <w:p w:rsidR="00C54419" w:rsidRPr="00C54419" w:rsidRDefault="00C54419" w:rsidP="00C54419">
      <w:pPr>
        <w:spacing w:after="0" w:line="240" w:lineRule="auto"/>
        <w:ind w:left="720"/>
        <w:contextualSpacing/>
        <w:jc w:val="both"/>
        <w:rPr>
          <w:rFonts w:ascii="Times New Roman" w:eastAsia="Calibri" w:hAnsi="Times New Roman" w:cs="Times New Roman"/>
          <w:lang w:eastAsia="en-US"/>
        </w:rPr>
      </w:pPr>
    </w:p>
    <w:p w:rsidR="00204890" w:rsidRDefault="00C54419" w:rsidP="00204890">
      <w:pPr>
        <w:spacing w:after="0" w:line="240" w:lineRule="auto"/>
        <w:contextualSpacing/>
        <w:jc w:val="both"/>
        <w:rPr>
          <w:rFonts w:ascii="Times New Roman" w:eastAsia="Times New Roman" w:hAnsi="Times New Roman" w:cs="Times New Roman"/>
          <w:lang w:eastAsia="en-US"/>
        </w:rPr>
      </w:pPr>
      <w:r>
        <w:rPr>
          <w:rFonts w:ascii="Times New Roman" w:eastAsia="Calibri" w:hAnsi="Times New Roman" w:cs="Times New Roman"/>
          <w:lang w:eastAsia="en-US"/>
        </w:rPr>
        <w:t xml:space="preserve">3. </w:t>
      </w:r>
      <w:r w:rsidR="00204890">
        <w:rPr>
          <w:rFonts w:ascii="Times New Roman" w:eastAsia="Times New Roman" w:hAnsi="Times New Roman" w:cs="Times New Roman"/>
          <w:lang w:eastAsia="en-US"/>
        </w:rPr>
        <w:t>Structure of doctoral programmes</w:t>
      </w:r>
    </w:p>
    <w:p w:rsidR="00C54419" w:rsidRPr="00C54419" w:rsidRDefault="00C54419" w:rsidP="00204890">
      <w:pPr>
        <w:numPr>
          <w:ilvl w:val="0"/>
          <w:numId w:val="4"/>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T</w:t>
      </w:r>
      <w:r w:rsidR="00AC5B24">
        <w:rPr>
          <w:rFonts w:ascii="Times New Roman" w:eastAsia="Calibri" w:hAnsi="Times New Roman" w:cs="Times New Roman"/>
          <w:lang w:eastAsia="en-US"/>
        </w:rPr>
        <w:t>he system of t</w:t>
      </w:r>
      <w:r w:rsidRPr="00C54419">
        <w:rPr>
          <w:rFonts w:ascii="Times New Roman" w:eastAsia="Calibri" w:hAnsi="Times New Roman" w:cs="Times New Roman"/>
          <w:lang w:eastAsia="en-US"/>
        </w:rPr>
        <w:t>wo level doctoral degr</w:t>
      </w:r>
      <w:r w:rsidR="00204890">
        <w:rPr>
          <w:rFonts w:ascii="Times New Roman" w:eastAsia="Calibri" w:hAnsi="Times New Roman" w:cs="Times New Roman"/>
          <w:lang w:eastAsia="en-US"/>
        </w:rPr>
        <w:t>ees, PhD and Doctor of Sciences, is</w:t>
      </w:r>
      <w:r w:rsidRPr="00C54419">
        <w:rPr>
          <w:rFonts w:ascii="Times New Roman" w:eastAsia="Calibri" w:hAnsi="Times New Roman" w:cs="Times New Roman"/>
          <w:lang w:eastAsia="en-US"/>
        </w:rPr>
        <w:t xml:space="preserve"> </w:t>
      </w:r>
      <w:r w:rsidR="00AC5B24">
        <w:rPr>
          <w:rFonts w:ascii="Times New Roman" w:eastAsia="Calibri" w:hAnsi="Times New Roman" w:cs="Times New Roman"/>
          <w:lang w:eastAsia="en-US"/>
        </w:rPr>
        <w:t>not in accordance with Bologna principles and doesn’</w:t>
      </w:r>
      <w:r w:rsidR="00D03C60">
        <w:rPr>
          <w:rFonts w:ascii="Times New Roman" w:eastAsia="Calibri" w:hAnsi="Times New Roman" w:cs="Times New Roman"/>
          <w:lang w:eastAsia="en-US"/>
        </w:rPr>
        <w:t>t have a clear reasoning</w:t>
      </w:r>
      <w:r w:rsidRPr="00C54419">
        <w:rPr>
          <w:rFonts w:ascii="Times New Roman" w:eastAsia="Calibri" w:hAnsi="Times New Roman" w:cs="Times New Roman"/>
          <w:lang w:eastAsia="en-US"/>
        </w:rPr>
        <w:t xml:space="preserve">. </w:t>
      </w:r>
    </w:p>
    <w:p w:rsidR="00D03C60" w:rsidRPr="00D03C60" w:rsidRDefault="00C54419" w:rsidP="00C54419">
      <w:pPr>
        <w:numPr>
          <w:ilvl w:val="0"/>
          <w:numId w:val="4"/>
        </w:numPr>
        <w:spacing w:after="0" w:line="240" w:lineRule="auto"/>
        <w:contextualSpacing/>
        <w:jc w:val="both"/>
        <w:rPr>
          <w:rFonts w:ascii="Times New Roman" w:eastAsia="Times New Roman" w:hAnsi="Times New Roman" w:cs="Times New Roman"/>
          <w:lang w:eastAsia="en-US"/>
        </w:rPr>
      </w:pPr>
      <w:r w:rsidRPr="00204890">
        <w:rPr>
          <w:rFonts w:ascii="Times New Roman" w:eastAsia="Calibri" w:hAnsi="Times New Roman" w:cs="Times New Roman"/>
          <w:lang w:eastAsia="en-US"/>
        </w:rPr>
        <w:t xml:space="preserve">PhD programs </w:t>
      </w:r>
      <w:r w:rsidR="00204890" w:rsidRPr="00204890">
        <w:rPr>
          <w:rFonts w:ascii="Times New Roman" w:eastAsia="Calibri" w:hAnsi="Times New Roman" w:cs="Times New Roman"/>
          <w:lang w:eastAsia="en-US"/>
        </w:rPr>
        <w:t xml:space="preserve">have no clear structure and </w:t>
      </w:r>
      <w:r w:rsidRPr="00204890">
        <w:rPr>
          <w:rFonts w:ascii="Times New Roman" w:eastAsia="Calibri" w:hAnsi="Times New Roman" w:cs="Times New Roman"/>
          <w:lang w:eastAsia="en-US"/>
        </w:rPr>
        <w:t>don’t use credi</w:t>
      </w:r>
      <w:r w:rsidR="00204890" w:rsidRPr="00204890">
        <w:rPr>
          <w:rFonts w:ascii="Times New Roman" w:eastAsia="Calibri" w:hAnsi="Times New Roman" w:cs="Times New Roman"/>
          <w:lang w:eastAsia="en-US"/>
        </w:rPr>
        <w:t>t system</w:t>
      </w:r>
      <w:r w:rsidRPr="00204890">
        <w:rPr>
          <w:rFonts w:ascii="Times New Roman" w:eastAsia="Calibri" w:hAnsi="Times New Roman" w:cs="Times New Roman"/>
          <w:lang w:eastAsia="en-US"/>
        </w:rPr>
        <w:t>.</w:t>
      </w:r>
      <w:r w:rsidR="00204890">
        <w:rPr>
          <w:rFonts w:ascii="Times New Roman" w:eastAsia="Calibri" w:hAnsi="Times New Roman" w:cs="Times New Roman"/>
          <w:lang w:eastAsia="en-US"/>
        </w:rPr>
        <w:t xml:space="preserve"> </w:t>
      </w:r>
    </w:p>
    <w:p w:rsidR="00C54419" w:rsidRPr="00204890" w:rsidRDefault="00204890" w:rsidP="00C54419">
      <w:pPr>
        <w:numPr>
          <w:ilvl w:val="0"/>
          <w:numId w:val="4"/>
        </w:numPr>
        <w:spacing w:after="0" w:line="240" w:lineRule="auto"/>
        <w:contextualSpacing/>
        <w:jc w:val="both"/>
        <w:rPr>
          <w:rFonts w:ascii="Times New Roman" w:eastAsia="Times New Roman" w:hAnsi="Times New Roman" w:cs="Times New Roman"/>
          <w:lang w:eastAsia="en-US"/>
        </w:rPr>
      </w:pPr>
      <w:r>
        <w:rPr>
          <w:rFonts w:ascii="Times New Roman" w:eastAsia="Calibri" w:hAnsi="Times New Roman" w:cs="Times New Roman"/>
          <w:lang w:eastAsia="en-US"/>
        </w:rPr>
        <w:t>For the level of Doctor of Sciences</w:t>
      </w:r>
      <w:r w:rsidR="00C54419" w:rsidRPr="00204890">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there is no “study programme” – this </w:t>
      </w:r>
      <w:r w:rsidR="00D03C60">
        <w:rPr>
          <w:rFonts w:ascii="Times New Roman" w:eastAsia="Calibri" w:hAnsi="Times New Roman" w:cs="Times New Roman"/>
          <w:lang w:eastAsia="en-US"/>
        </w:rPr>
        <w:t>consists of</w:t>
      </w:r>
      <w:r>
        <w:rPr>
          <w:rFonts w:ascii="Times New Roman" w:eastAsia="Calibri" w:hAnsi="Times New Roman" w:cs="Times New Roman"/>
          <w:lang w:eastAsia="en-US"/>
        </w:rPr>
        <w:t xml:space="preserve"> research</w:t>
      </w:r>
      <w:r w:rsidR="00D03C60">
        <w:rPr>
          <w:rFonts w:ascii="Times New Roman" w:eastAsia="Calibri" w:hAnsi="Times New Roman" w:cs="Times New Roman"/>
          <w:lang w:eastAsia="en-US"/>
        </w:rPr>
        <w:t xml:space="preserve"> conducted by an academic professional</w:t>
      </w:r>
      <w:r>
        <w:rPr>
          <w:rFonts w:ascii="Times New Roman" w:eastAsia="Calibri" w:hAnsi="Times New Roman" w:cs="Times New Roman"/>
          <w:lang w:eastAsia="en-US"/>
        </w:rPr>
        <w:t xml:space="preserve"> </w:t>
      </w:r>
      <w:r w:rsidR="00D03C60">
        <w:rPr>
          <w:rFonts w:ascii="Times New Roman" w:eastAsia="Calibri" w:hAnsi="Times New Roman" w:cs="Times New Roman"/>
          <w:lang w:eastAsia="en-US"/>
        </w:rPr>
        <w:t>individually or</w:t>
      </w:r>
      <w:r>
        <w:rPr>
          <w:rFonts w:ascii="Times New Roman" w:eastAsia="Calibri" w:hAnsi="Times New Roman" w:cs="Times New Roman"/>
          <w:lang w:eastAsia="en-US"/>
        </w:rPr>
        <w:t xml:space="preserve"> in a research group, comparable with </w:t>
      </w:r>
      <w:r w:rsidR="00CA2C84">
        <w:rPr>
          <w:rFonts w:ascii="Times New Roman" w:eastAsia="Calibri" w:hAnsi="Times New Roman" w:cs="Times New Roman"/>
          <w:lang w:eastAsia="en-US"/>
        </w:rPr>
        <w:t xml:space="preserve">the </w:t>
      </w:r>
      <w:r w:rsidR="00D03C60">
        <w:rPr>
          <w:rFonts w:ascii="Times New Roman" w:eastAsia="Calibri" w:hAnsi="Times New Roman" w:cs="Times New Roman"/>
          <w:lang w:eastAsia="en-US"/>
        </w:rPr>
        <w:t>work</w:t>
      </w:r>
      <w:r w:rsidR="00CA2C84">
        <w:rPr>
          <w:rFonts w:ascii="Times New Roman" w:eastAsia="Calibri" w:hAnsi="Times New Roman" w:cs="Times New Roman"/>
          <w:lang w:eastAsia="en-US"/>
        </w:rPr>
        <w:t xml:space="preserve"> </w:t>
      </w:r>
      <w:r w:rsidR="00D03C60">
        <w:rPr>
          <w:rFonts w:ascii="Times New Roman" w:eastAsia="Calibri" w:hAnsi="Times New Roman" w:cs="Times New Roman"/>
          <w:lang w:eastAsia="en-US"/>
        </w:rPr>
        <w:t>of the post-doctoral researcher. Thus,</w:t>
      </w:r>
      <w:r w:rsidR="00CA2C84">
        <w:rPr>
          <w:rFonts w:ascii="Times New Roman" w:eastAsia="Calibri" w:hAnsi="Times New Roman" w:cs="Times New Roman"/>
          <w:lang w:eastAsia="en-US"/>
        </w:rPr>
        <w:t xml:space="preserve"> it should be considered as the continuation of the academic career rather than </w:t>
      </w:r>
      <w:r w:rsidR="00D03C60">
        <w:rPr>
          <w:rFonts w:ascii="Times New Roman" w:eastAsia="Calibri" w:hAnsi="Times New Roman" w:cs="Times New Roman"/>
          <w:lang w:eastAsia="en-US"/>
        </w:rPr>
        <w:t xml:space="preserve">part of </w:t>
      </w:r>
      <w:r w:rsidR="00CA2C84">
        <w:rPr>
          <w:rFonts w:ascii="Times New Roman" w:eastAsia="Calibri" w:hAnsi="Times New Roman" w:cs="Times New Roman"/>
          <w:lang w:eastAsia="en-US"/>
        </w:rPr>
        <w:t xml:space="preserve">formal education.  </w:t>
      </w:r>
    </w:p>
    <w:p w:rsidR="00204890" w:rsidRPr="00204890" w:rsidRDefault="00204890" w:rsidP="00204890">
      <w:pPr>
        <w:spacing w:after="0" w:line="240" w:lineRule="auto"/>
        <w:ind w:left="720"/>
        <w:contextualSpacing/>
        <w:jc w:val="both"/>
        <w:rPr>
          <w:rFonts w:ascii="Times New Roman" w:eastAsia="Times New Roman" w:hAnsi="Times New Roman" w:cs="Times New Roman"/>
          <w:lang w:eastAsia="en-US"/>
        </w:rPr>
      </w:pPr>
    </w:p>
    <w:p w:rsidR="00C54419" w:rsidRPr="00C54419" w:rsidRDefault="00C54419" w:rsidP="00C54419">
      <w:pPr>
        <w:spacing w:after="0" w:line="240" w:lineRule="auto"/>
        <w:contextualSpacing/>
        <w:jc w:val="both"/>
        <w:rPr>
          <w:rFonts w:ascii="Times New Roman" w:eastAsia="Calibri" w:hAnsi="Times New Roman" w:cs="Times New Roman"/>
          <w:lang w:eastAsia="en-US"/>
        </w:rPr>
      </w:pPr>
      <w:r>
        <w:rPr>
          <w:rFonts w:ascii="Times New Roman" w:eastAsia="Times New Roman" w:hAnsi="Times New Roman" w:cs="Times New Roman"/>
          <w:lang w:eastAsia="en-US"/>
        </w:rPr>
        <w:t xml:space="preserve">4. </w:t>
      </w:r>
      <w:r w:rsidRPr="00C54419">
        <w:rPr>
          <w:rFonts w:ascii="Times New Roman" w:eastAsia="Calibri" w:hAnsi="Times New Roman" w:cs="Times New Roman"/>
          <w:lang w:eastAsia="en-US"/>
        </w:rPr>
        <w:t>International</w:t>
      </w:r>
      <w:r w:rsidR="00F85A2D">
        <w:rPr>
          <w:rFonts w:ascii="Times New Roman" w:eastAsia="Calibri" w:hAnsi="Times New Roman" w:cs="Times New Roman"/>
          <w:lang w:eastAsia="en-US"/>
        </w:rPr>
        <w:t>i</w:t>
      </w:r>
      <w:r w:rsidR="00110863">
        <w:rPr>
          <w:rFonts w:ascii="Times New Roman" w:eastAsia="Calibri" w:hAnsi="Times New Roman" w:cs="Times New Roman"/>
          <w:lang w:eastAsia="en-US"/>
        </w:rPr>
        <w:t>zation</w:t>
      </w:r>
      <w:r w:rsidRPr="00C54419">
        <w:rPr>
          <w:rFonts w:ascii="Times New Roman" w:eastAsia="Calibri" w:hAnsi="Times New Roman" w:cs="Times New Roman"/>
          <w:lang w:eastAsia="en-US"/>
        </w:rPr>
        <w:t xml:space="preserve"> </w:t>
      </w:r>
    </w:p>
    <w:p w:rsidR="00C54419" w:rsidRP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 xml:space="preserve">There is weak international component in the PhD studies, involvement of foreign scientists/professors in teaching process, research projects or as co-supervisors is not common  </w:t>
      </w:r>
    </w:p>
    <w:p w:rsidR="00F85A2D" w:rsidRPr="00C54419" w:rsidRDefault="00C54419" w:rsidP="00F85A2D">
      <w:pPr>
        <w:numPr>
          <w:ilvl w:val="0"/>
          <w:numId w:val="3"/>
        </w:numPr>
        <w:spacing w:after="0" w:line="240" w:lineRule="auto"/>
        <w:contextualSpacing/>
        <w:jc w:val="both"/>
        <w:rPr>
          <w:rFonts w:ascii="Times New Roman" w:eastAsia="Calibri" w:hAnsi="Times New Roman" w:cs="Times New Roman"/>
          <w:lang w:eastAsia="en-US"/>
        </w:rPr>
      </w:pPr>
      <w:r w:rsidRPr="00F85A2D">
        <w:rPr>
          <w:rFonts w:ascii="Times New Roman" w:eastAsia="Calibri" w:hAnsi="Times New Roman" w:cs="Times New Roman"/>
          <w:lang w:eastAsia="en-US"/>
        </w:rPr>
        <w:t>Dissertations are written in the form of monograph instead of</w:t>
      </w:r>
      <w:r w:rsidR="00F85A2D" w:rsidRPr="00F85A2D">
        <w:rPr>
          <w:rFonts w:ascii="Times New Roman" w:eastAsia="Calibri" w:hAnsi="Times New Roman" w:cs="Times New Roman"/>
          <w:lang w:eastAsia="en-US"/>
        </w:rPr>
        <w:t xml:space="preserve"> articles in</w:t>
      </w:r>
      <w:r w:rsidRPr="00F85A2D">
        <w:rPr>
          <w:rFonts w:ascii="Times New Roman" w:eastAsia="Calibri" w:hAnsi="Times New Roman" w:cs="Times New Roman"/>
          <w:lang w:eastAsia="en-US"/>
        </w:rPr>
        <w:t xml:space="preserve"> </w:t>
      </w:r>
      <w:r w:rsidR="00F85A2D" w:rsidRPr="00F85A2D">
        <w:rPr>
          <w:rFonts w:ascii="Times New Roman" w:hAnsi="Times New Roman" w:cs="Times New Roman"/>
          <w:color w:val="000000"/>
          <w:szCs w:val="24"/>
        </w:rPr>
        <w:t>pre-reviewed international journals.</w:t>
      </w:r>
      <w:r w:rsidR="00F85A2D" w:rsidRPr="00F85A2D">
        <w:rPr>
          <w:rFonts w:ascii="Times New Roman" w:eastAsia="Calibri" w:hAnsi="Times New Roman" w:cs="Times New Roman"/>
          <w:lang w:eastAsia="en-US"/>
        </w:rPr>
        <w:t xml:space="preserve"> </w:t>
      </w:r>
      <w:r w:rsidR="00F85A2D" w:rsidRPr="00C54419">
        <w:rPr>
          <w:rFonts w:ascii="Times New Roman" w:eastAsia="Calibri" w:hAnsi="Times New Roman" w:cs="Times New Roman"/>
          <w:lang w:eastAsia="en-US"/>
        </w:rPr>
        <w:t xml:space="preserve">Students (and the supervisors) publish mostly in national language. </w:t>
      </w:r>
    </w:p>
    <w:p w:rsidR="00C54419" w:rsidRPr="00F85A2D"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F85A2D">
        <w:rPr>
          <w:rFonts w:ascii="Times New Roman" w:eastAsia="Calibri" w:hAnsi="Times New Roman" w:cs="Times New Roman"/>
          <w:lang w:eastAsia="en-US"/>
        </w:rPr>
        <w:t xml:space="preserve">There is no free access to electronic databases and foreign scientific journals. </w:t>
      </w:r>
    </w:p>
    <w:p w:rsid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lastRenderedPageBreak/>
        <w:t>Very few doctoral students participate in foreign exchange programs.</w:t>
      </w:r>
    </w:p>
    <w:p w:rsidR="00D031F8" w:rsidRPr="00C54419" w:rsidRDefault="00D031F8" w:rsidP="00D031F8">
      <w:pPr>
        <w:numPr>
          <w:ilvl w:val="0"/>
          <w:numId w:val="3"/>
        </w:numPr>
        <w:spacing w:after="0" w:line="240" w:lineRule="auto"/>
        <w:contextualSpacing/>
        <w:jc w:val="both"/>
        <w:rPr>
          <w:rFonts w:ascii="Times New Roman" w:eastAsia="Calibri" w:hAnsi="Times New Roman" w:cs="Times New Roman"/>
          <w:lang w:eastAsia="en-US"/>
        </w:rPr>
      </w:pPr>
      <w:r w:rsidRPr="00D031F8">
        <w:rPr>
          <w:rFonts w:ascii="Times New Roman" w:eastAsia="Calibri" w:hAnsi="Times New Roman" w:cs="Times New Roman"/>
          <w:lang w:eastAsia="en-US"/>
        </w:rPr>
        <w:t xml:space="preserve">Doctoral studies </w:t>
      </w:r>
      <w:r>
        <w:rPr>
          <w:rFonts w:ascii="Times New Roman" w:eastAsia="Calibri" w:hAnsi="Times New Roman" w:cs="Times New Roman"/>
          <w:lang w:eastAsia="en-US"/>
        </w:rPr>
        <w:t xml:space="preserve">don’t </w:t>
      </w:r>
      <w:r w:rsidRPr="00D031F8">
        <w:rPr>
          <w:rFonts w:ascii="Times New Roman" w:eastAsia="Calibri" w:hAnsi="Times New Roman" w:cs="Times New Roman"/>
          <w:lang w:eastAsia="en-US"/>
        </w:rPr>
        <w:t>provide a doctoral candidate with the skills of acting in an international work and study environment on their own and develop the ability to express themselves in their field of specialisation in at least one foreign language both in writing as well as orally.</w:t>
      </w:r>
    </w:p>
    <w:p w:rsidR="00C54419" w:rsidRPr="00C54419" w:rsidRDefault="00C54419" w:rsidP="00C54419">
      <w:pPr>
        <w:numPr>
          <w:ilvl w:val="0"/>
          <w:numId w:val="3"/>
        </w:numPr>
        <w:spacing w:after="0" w:line="240" w:lineRule="auto"/>
        <w:contextualSpacing/>
        <w:jc w:val="both"/>
        <w:rPr>
          <w:rFonts w:ascii="Times New Roman" w:eastAsia="Calibri" w:hAnsi="Times New Roman" w:cs="Times New Roman"/>
          <w:lang w:eastAsia="en-US"/>
        </w:rPr>
      </w:pPr>
      <w:r w:rsidRPr="00C54419">
        <w:rPr>
          <w:rFonts w:ascii="Times New Roman" w:eastAsia="Calibri" w:hAnsi="Times New Roman" w:cs="Times New Roman"/>
          <w:lang w:eastAsia="en-US"/>
        </w:rPr>
        <w:t xml:space="preserve">Recognition of doctoral qualifications from foreign countries in order to apply for </w:t>
      </w:r>
      <w:r w:rsidR="00F85A2D">
        <w:rPr>
          <w:rFonts w:ascii="Times New Roman" w:eastAsia="Calibri" w:hAnsi="Times New Roman" w:cs="Times New Roman"/>
          <w:lang w:eastAsia="en-US"/>
        </w:rPr>
        <w:t xml:space="preserve">the position of the </w:t>
      </w:r>
      <w:r w:rsidRPr="00C54419">
        <w:rPr>
          <w:rFonts w:ascii="Times New Roman" w:eastAsia="Calibri" w:hAnsi="Times New Roman" w:cs="Times New Roman"/>
          <w:lang w:eastAsia="en-US"/>
        </w:rPr>
        <w:t>professor</w:t>
      </w:r>
      <w:r w:rsidR="00F85A2D">
        <w:rPr>
          <w:rFonts w:ascii="Times New Roman" w:eastAsia="Calibri" w:hAnsi="Times New Roman" w:cs="Times New Roman"/>
          <w:lang w:eastAsia="en-US"/>
        </w:rPr>
        <w:t xml:space="preserve"> is not possible (?)</w:t>
      </w:r>
    </w:p>
    <w:p w:rsidR="00C54419" w:rsidRPr="00C54419" w:rsidRDefault="00C54419" w:rsidP="00C54419">
      <w:pPr>
        <w:spacing w:after="0" w:line="240" w:lineRule="auto"/>
        <w:ind w:left="720"/>
        <w:contextualSpacing/>
        <w:jc w:val="both"/>
        <w:rPr>
          <w:rFonts w:ascii="Times New Roman" w:eastAsia="Calibri" w:hAnsi="Times New Roman" w:cs="Times New Roman"/>
          <w:lang w:eastAsia="en-US"/>
        </w:rPr>
      </w:pPr>
    </w:p>
    <w:p w:rsidR="00F85A2D" w:rsidRDefault="00F85A2D" w:rsidP="00766811">
      <w:pPr>
        <w:autoSpaceDE w:val="0"/>
        <w:autoSpaceDN w:val="0"/>
        <w:adjustRightInd w:val="0"/>
        <w:spacing w:after="0" w:line="240" w:lineRule="auto"/>
        <w:rPr>
          <w:rFonts w:ascii="Times New Roman" w:eastAsia="Calibri" w:hAnsi="Times New Roman" w:cs="Times New Roman"/>
          <w:color w:val="000000"/>
          <w:lang w:eastAsia="en-US"/>
        </w:rPr>
      </w:pPr>
    </w:p>
    <w:p w:rsidR="00C54419" w:rsidRDefault="00CA2C84" w:rsidP="00766811">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B. RECOMMENDATIONS</w:t>
      </w:r>
    </w:p>
    <w:p w:rsidR="00CA2C84" w:rsidRPr="00C54419" w:rsidRDefault="00CA2C84" w:rsidP="00766811">
      <w:pPr>
        <w:autoSpaceDE w:val="0"/>
        <w:autoSpaceDN w:val="0"/>
        <w:adjustRightInd w:val="0"/>
        <w:spacing w:after="0" w:line="240" w:lineRule="auto"/>
        <w:rPr>
          <w:rFonts w:ascii="Times New Roman" w:eastAsia="Calibri" w:hAnsi="Times New Roman" w:cs="Times New Roman"/>
          <w:color w:val="000000"/>
          <w:lang w:eastAsia="en-US"/>
        </w:rPr>
      </w:pPr>
    </w:p>
    <w:p w:rsidR="0016794A" w:rsidRDefault="0016794A" w:rsidP="00766811">
      <w:pPr>
        <w:pStyle w:val="a3"/>
        <w:numPr>
          <w:ilvl w:val="0"/>
          <w:numId w:val="13"/>
        </w:numPr>
        <w:autoSpaceDE w:val="0"/>
        <w:autoSpaceDN w:val="0"/>
        <w:adjustRightInd w:val="0"/>
        <w:spacing w:after="0" w:line="240" w:lineRule="auto"/>
        <w:rPr>
          <w:rFonts w:ascii="Times New Roman" w:eastAsia="Calibri" w:hAnsi="Times New Roman" w:cs="Times New Roman"/>
          <w:color w:val="000000"/>
          <w:lang w:eastAsia="en-US"/>
        </w:rPr>
      </w:pPr>
      <w:r w:rsidRPr="00F85A2D">
        <w:rPr>
          <w:rFonts w:ascii="Times New Roman" w:eastAsia="Calibri" w:hAnsi="Times New Roman" w:cs="Times New Roman"/>
          <w:color w:val="000000"/>
          <w:lang w:eastAsia="en-US"/>
        </w:rPr>
        <w:t>A precondition for doctoral education should be high level research capacity and internationally recognised research output of the institution in the area/specialty of the concrete doctoral programme.</w:t>
      </w:r>
      <w:r w:rsidR="00F85A2D" w:rsidRPr="00F85A2D">
        <w:rPr>
          <w:rFonts w:ascii="Times New Roman" w:eastAsia="Calibri" w:hAnsi="Times New Roman" w:cs="Times New Roman"/>
          <w:color w:val="000000"/>
          <w:lang w:eastAsia="en-US"/>
        </w:rPr>
        <w:t xml:space="preserve"> </w:t>
      </w:r>
      <w:r w:rsidRPr="00F85A2D">
        <w:rPr>
          <w:rFonts w:ascii="Times New Roman" w:eastAsia="Calibri" w:hAnsi="Times New Roman" w:cs="Times New Roman"/>
          <w:color w:val="000000"/>
          <w:lang w:eastAsia="en-US"/>
        </w:rPr>
        <w:t>In order to define institutions eligible for</w:t>
      </w:r>
      <w:r w:rsidR="00C54419" w:rsidRPr="00F85A2D">
        <w:rPr>
          <w:rFonts w:ascii="Times New Roman" w:eastAsia="Calibri" w:hAnsi="Times New Roman" w:cs="Times New Roman"/>
          <w:color w:val="000000"/>
          <w:lang w:eastAsia="en-US"/>
        </w:rPr>
        <w:t xml:space="preserve"> offering doctoral studies, first, </w:t>
      </w:r>
      <w:r w:rsidR="00C54419" w:rsidRPr="00F85A2D">
        <w:rPr>
          <w:rFonts w:ascii="Times New Roman" w:eastAsia="Calibri" w:hAnsi="Times New Roman" w:cs="Times New Roman"/>
          <w:b/>
          <w:color w:val="000000"/>
          <w:lang w:eastAsia="en-US"/>
        </w:rPr>
        <w:t>the evaluation of research output and capacity is needed</w:t>
      </w:r>
      <w:r w:rsidR="00C54419" w:rsidRPr="00F85A2D">
        <w:rPr>
          <w:rFonts w:ascii="Times New Roman" w:eastAsia="Calibri" w:hAnsi="Times New Roman" w:cs="Times New Roman"/>
          <w:color w:val="000000"/>
          <w:lang w:eastAsia="en-US"/>
        </w:rPr>
        <w:t>.</w:t>
      </w:r>
    </w:p>
    <w:p w:rsidR="00F85A2D" w:rsidRDefault="00F85A2D" w:rsidP="00F85A2D">
      <w:pPr>
        <w:pStyle w:val="a3"/>
        <w:autoSpaceDE w:val="0"/>
        <w:autoSpaceDN w:val="0"/>
        <w:adjustRightInd w:val="0"/>
        <w:spacing w:after="0" w:line="240" w:lineRule="auto"/>
        <w:rPr>
          <w:rFonts w:ascii="Times New Roman" w:eastAsia="Calibri" w:hAnsi="Times New Roman" w:cs="Times New Roman"/>
          <w:color w:val="000000"/>
          <w:lang w:eastAsia="en-US"/>
        </w:rPr>
      </w:pPr>
    </w:p>
    <w:p w:rsidR="002A7ECC" w:rsidRPr="002A7ECC" w:rsidRDefault="002A7ECC" w:rsidP="002A7ECC">
      <w:pPr>
        <w:pStyle w:val="a3"/>
        <w:rPr>
          <w:rFonts w:ascii="Times New Roman" w:hAnsi="Times New Roman" w:cs="Times New Roman"/>
        </w:rPr>
      </w:pPr>
      <w:r w:rsidRPr="00C54419">
        <w:rPr>
          <w:rFonts w:ascii="Times New Roman" w:hAnsi="Times New Roman" w:cs="Times New Roman"/>
          <w:bCs/>
          <w:color w:val="000000" w:themeColor="text1"/>
        </w:rPr>
        <w:t>Training of high level researcher</w:t>
      </w:r>
      <w:r>
        <w:rPr>
          <w:rFonts w:ascii="Times New Roman" w:hAnsi="Times New Roman" w:cs="Times New Roman"/>
          <w:bCs/>
          <w:color w:val="000000" w:themeColor="text1"/>
        </w:rPr>
        <w:t>s</w:t>
      </w:r>
      <w:r w:rsidRPr="00C54419">
        <w:rPr>
          <w:rFonts w:ascii="Times New Roman" w:hAnsi="Times New Roman" w:cs="Times New Roman"/>
          <w:bCs/>
          <w:color w:val="000000" w:themeColor="text1"/>
        </w:rPr>
        <w:t xml:space="preserve"> is currently done in too many institutions</w:t>
      </w:r>
      <w:r>
        <w:rPr>
          <w:rFonts w:ascii="Times New Roman" w:hAnsi="Times New Roman" w:cs="Times New Roman"/>
          <w:bCs/>
          <w:color w:val="000000" w:themeColor="text1"/>
        </w:rPr>
        <w:t xml:space="preserve"> (116!)</w:t>
      </w:r>
      <w:r w:rsidRPr="00C54419">
        <w:rPr>
          <w:rFonts w:ascii="Times New Roman" w:hAnsi="Times New Roman" w:cs="Times New Roman"/>
          <w:bCs/>
          <w:color w:val="000000" w:themeColor="text1"/>
        </w:rPr>
        <w:t>. Therefore, we find it necessary that doctoral programs should be concentrated in</w:t>
      </w:r>
      <w:r w:rsidRPr="00C54419">
        <w:rPr>
          <w:rFonts w:ascii="Times New Roman" w:hAnsi="Times New Roman" w:cs="Times New Roman"/>
          <w:color w:val="000000" w:themeColor="text1"/>
        </w:rPr>
        <w:t xml:space="preserve"> the large and well equipped universities that have passed rigorous quality assurance evaluations.</w:t>
      </w:r>
      <w:r w:rsidRPr="002A7ECC">
        <w:rPr>
          <w:rFonts w:ascii="Times New Roman" w:eastAsia="Calibri" w:hAnsi="Times New Roman" w:cs="Times New Roman"/>
          <w:lang w:eastAsia="en-US"/>
        </w:rPr>
        <w:t xml:space="preserve"> </w:t>
      </w:r>
      <w:r w:rsidRPr="00C54419">
        <w:rPr>
          <w:rFonts w:ascii="Times New Roman" w:eastAsia="Calibri" w:hAnsi="Times New Roman" w:cs="Times New Roman"/>
          <w:lang w:eastAsia="en-US"/>
        </w:rPr>
        <w:t>Quality assurance of doctoral education has been “outcome-based” (pro</w:t>
      </w:r>
      <w:r>
        <w:rPr>
          <w:rFonts w:ascii="Times New Roman" w:eastAsia="Calibri" w:hAnsi="Times New Roman" w:cs="Times New Roman"/>
          <w:lang w:eastAsia="en-US"/>
        </w:rPr>
        <w:t>vided by the High Attestation C</w:t>
      </w:r>
      <w:r w:rsidRPr="00C54419">
        <w:rPr>
          <w:rFonts w:ascii="Times New Roman" w:eastAsia="Calibri" w:hAnsi="Times New Roman" w:cs="Times New Roman"/>
          <w:lang w:eastAsia="en-US"/>
        </w:rPr>
        <w:t xml:space="preserve">ommittee), </w:t>
      </w:r>
      <w:r>
        <w:rPr>
          <w:rFonts w:ascii="Times New Roman" w:eastAsia="Calibri" w:hAnsi="Times New Roman" w:cs="Times New Roman"/>
          <w:lang w:eastAsia="en-US"/>
        </w:rPr>
        <w:t xml:space="preserve">there are </w:t>
      </w:r>
      <w:r w:rsidRPr="00C54419">
        <w:rPr>
          <w:rFonts w:ascii="Times New Roman" w:eastAsia="Calibri" w:hAnsi="Times New Roman" w:cs="Times New Roman"/>
          <w:lang w:eastAsia="en-US"/>
        </w:rPr>
        <w:t>no strict requirements</w:t>
      </w:r>
      <w:r>
        <w:rPr>
          <w:rFonts w:ascii="Times New Roman" w:eastAsia="Calibri" w:hAnsi="Times New Roman" w:cs="Times New Roman"/>
          <w:lang w:eastAsia="en-US"/>
        </w:rPr>
        <w:t xml:space="preserve"> regarding the scope, level and capacity of research</w:t>
      </w:r>
      <w:r w:rsidRPr="00C54419">
        <w:rPr>
          <w:rFonts w:ascii="Times New Roman" w:eastAsia="Calibri" w:hAnsi="Times New Roman" w:cs="Times New Roman"/>
          <w:lang w:eastAsia="en-US"/>
        </w:rPr>
        <w:t xml:space="preserve"> for opening/developing a doctoral programme</w:t>
      </w:r>
      <w:r>
        <w:rPr>
          <w:rFonts w:ascii="Times New Roman" w:eastAsia="Calibri" w:hAnsi="Times New Roman" w:cs="Times New Roman"/>
          <w:lang w:eastAsia="en-US"/>
        </w:rPr>
        <w:t>.</w:t>
      </w:r>
    </w:p>
    <w:p w:rsidR="00F85A2D" w:rsidRDefault="00F85A2D" w:rsidP="00F85A2D">
      <w:pPr>
        <w:pStyle w:val="a3"/>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An example of assessment criteria for research evaluation can be found </w:t>
      </w:r>
      <w:r w:rsidR="00483383">
        <w:rPr>
          <w:rFonts w:ascii="Times New Roman" w:eastAsia="Calibri" w:hAnsi="Times New Roman" w:cs="Times New Roman"/>
          <w:color w:val="000000"/>
          <w:lang w:eastAsia="en-US"/>
        </w:rPr>
        <w:t>in Annex</w:t>
      </w:r>
      <w:r>
        <w:rPr>
          <w:rFonts w:ascii="Times New Roman" w:eastAsia="Calibri" w:hAnsi="Times New Roman" w:cs="Times New Roman"/>
          <w:color w:val="000000"/>
          <w:lang w:eastAsia="en-US"/>
        </w:rPr>
        <w:t>.</w:t>
      </w:r>
    </w:p>
    <w:p w:rsidR="00F85A2D" w:rsidRDefault="00F85A2D" w:rsidP="00F85A2D">
      <w:pPr>
        <w:pStyle w:val="a3"/>
        <w:autoSpaceDE w:val="0"/>
        <w:autoSpaceDN w:val="0"/>
        <w:adjustRightInd w:val="0"/>
        <w:spacing w:after="0" w:line="240" w:lineRule="auto"/>
        <w:rPr>
          <w:rFonts w:ascii="Times New Roman" w:eastAsia="Calibri" w:hAnsi="Times New Roman" w:cs="Times New Roman"/>
          <w:color w:val="000000"/>
          <w:lang w:eastAsia="en-US"/>
        </w:rPr>
      </w:pPr>
    </w:p>
    <w:p w:rsidR="000D5D9E" w:rsidRPr="000D5D9E" w:rsidRDefault="002A7ECC" w:rsidP="002A7ECC">
      <w:pPr>
        <w:pStyle w:val="a3"/>
        <w:numPr>
          <w:ilvl w:val="0"/>
          <w:numId w:val="13"/>
        </w:numPr>
        <w:autoSpaceDE w:val="0"/>
        <w:autoSpaceDN w:val="0"/>
        <w:adjustRightInd w:val="0"/>
        <w:spacing w:before="240" w:after="0" w:line="240" w:lineRule="auto"/>
        <w:rPr>
          <w:rFonts w:ascii="Times New Roman" w:hAnsi="Times New Roman" w:cs="Times New Roman"/>
          <w:color w:val="000000" w:themeColor="text1"/>
        </w:rPr>
      </w:pPr>
      <w:r w:rsidRPr="000D5D9E">
        <w:rPr>
          <w:rFonts w:ascii="Times New Roman" w:eastAsia="Calibri" w:hAnsi="Times New Roman" w:cs="Times New Roman"/>
          <w:b/>
          <w:color w:val="000000"/>
          <w:lang w:eastAsia="en-US"/>
        </w:rPr>
        <w:t>Criteria for research universities should include criteria for quality of research as well as quality of educational process</w:t>
      </w:r>
      <w:r w:rsidRPr="000D5D9E">
        <w:rPr>
          <w:rFonts w:ascii="Times New Roman" w:eastAsia="Calibri" w:hAnsi="Times New Roman" w:cs="Times New Roman"/>
          <w:color w:val="000000"/>
          <w:lang w:eastAsia="en-US"/>
        </w:rPr>
        <w:t>, bearing in mind the main goal of integrating research and education. Publishing in High Impact Journals shall not replace but support student centred and learning outcome based teaching and learning.</w:t>
      </w:r>
      <w:r w:rsidR="000D5D9E" w:rsidRPr="000D5D9E">
        <w:rPr>
          <w:rFonts w:ascii="Times New Roman" w:eastAsia="Calibri" w:hAnsi="Times New Roman" w:cs="Times New Roman"/>
          <w:color w:val="000000"/>
          <w:lang w:eastAsia="en-US"/>
        </w:rPr>
        <w:t xml:space="preserve"> </w:t>
      </w:r>
    </w:p>
    <w:p w:rsidR="000D5D9E" w:rsidRDefault="000D5D9E" w:rsidP="000D5D9E">
      <w:pPr>
        <w:pStyle w:val="a3"/>
        <w:autoSpaceDE w:val="0"/>
        <w:autoSpaceDN w:val="0"/>
        <w:adjustRightInd w:val="0"/>
        <w:spacing w:before="240" w:after="0" w:line="240" w:lineRule="auto"/>
        <w:rPr>
          <w:rFonts w:ascii="Times New Roman" w:hAnsi="Times New Roman" w:cs="Times New Roman"/>
          <w:color w:val="000000" w:themeColor="text1"/>
        </w:rPr>
      </w:pPr>
    </w:p>
    <w:p w:rsidR="00AA746C" w:rsidRPr="000D5D9E" w:rsidRDefault="00F85A2D" w:rsidP="002A7ECC">
      <w:pPr>
        <w:pStyle w:val="a3"/>
        <w:numPr>
          <w:ilvl w:val="0"/>
          <w:numId w:val="13"/>
        </w:numPr>
        <w:autoSpaceDE w:val="0"/>
        <w:autoSpaceDN w:val="0"/>
        <w:adjustRightInd w:val="0"/>
        <w:spacing w:before="240" w:after="0" w:line="240" w:lineRule="auto"/>
        <w:rPr>
          <w:rFonts w:ascii="Times New Roman" w:hAnsi="Times New Roman" w:cs="Times New Roman"/>
          <w:color w:val="000000" w:themeColor="text1"/>
        </w:rPr>
      </w:pPr>
      <w:r w:rsidRPr="000D5D9E">
        <w:rPr>
          <w:rFonts w:ascii="Times New Roman" w:hAnsi="Times New Roman" w:cs="Times New Roman"/>
          <w:b/>
          <w:color w:val="000000" w:themeColor="text1"/>
        </w:rPr>
        <w:t>Cooperation between universities and research institutes</w:t>
      </w:r>
      <w:r w:rsidRPr="000D5D9E">
        <w:rPr>
          <w:rFonts w:ascii="Times New Roman" w:hAnsi="Times New Roman" w:cs="Times New Roman"/>
          <w:color w:val="000000" w:themeColor="text1"/>
        </w:rPr>
        <w:t xml:space="preserve"> of the Academy of Sciences and other’s needs to be enhanced and motivated with the means of funding. Higher education and research in the Republic of Azerbaijan should be able to compete at the global level, not</w:t>
      </w:r>
      <w:r w:rsidR="00AA746C" w:rsidRPr="000D5D9E">
        <w:rPr>
          <w:rFonts w:ascii="Times New Roman" w:hAnsi="Times New Roman" w:cs="Times New Roman"/>
          <w:color w:val="000000" w:themeColor="text1"/>
        </w:rPr>
        <w:t xml:space="preserve"> nationally. Building strong research universities by bringing together the best talents and brains and high level infrastructure would make it possible.</w:t>
      </w:r>
    </w:p>
    <w:p w:rsidR="00AA746C" w:rsidRDefault="00AA746C" w:rsidP="00AA746C">
      <w:pPr>
        <w:pStyle w:val="a3"/>
        <w:autoSpaceDE w:val="0"/>
        <w:autoSpaceDN w:val="0"/>
        <w:adjustRightInd w:val="0"/>
        <w:spacing w:after="0" w:line="240" w:lineRule="auto"/>
        <w:rPr>
          <w:rFonts w:ascii="Times New Roman" w:eastAsia="Calibri" w:hAnsi="Times New Roman" w:cs="Times New Roman"/>
          <w:color w:val="000000"/>
          <w:lang w:eastAsia="en-US"/>
        </w:rPr>
      </w:pPr>
    </w:p>
    <w:p w:rsidR="006A05D6" w:rsidRDefault="006A05D6" w:rsidP="006A05D6">
      <w:pPr>
        <w:pStyle w:val="a3"/>
        <w:numPr>
          <w:ilvl w:val="0"/>
          <w:numId w:val="13"/>
        </w:numPr>
        <w:spacing w:before="240"/>
        <w:rPr>
          <w:rFonts w:ascii="Times New Roman" w:hAnsi="Times New Roman" w:cs="Times New Roman"/>
        </w:rPr>
      </w:pPr>
      <w:r>
        <w:rPr>
          <w:rFonts w:ascii="Times New Roman" w:hAnsi="Times New Roman" w:cs="Times New Roman"/>
        </w:rPr>
        <w:t xml:space="preserve">The </w:t>
      </w:r>
      <w:r w:rsidRPr="002B235D">
        <w:rPr>
          <w:rFonts w:ascii="Times New Roman" w:hAnsi="Times New Roman" w:cs="Times New Roman"/>
          <w:b/>
        </w:rPr>
        <w:t>differentiation</w:t>
      </w:r>
      <w:r>
        <w:rPr>
          <w:rFonts w:ascii="Times New Roman" w:hAnsi="Times New Roman" w:cs="Times New Roman"/>
        </w:rPr>
        <w:t xml:space="preserve"> should be made between </w:t>
      </w:r>
      <w:r w:rsidRPr="002B235D">
        <w:rPr>
          <w:rFonts w:ascii="Times New Roman" w:hAnsi="Times New Roman" w:cs="Times New Roman"/>
          <w:b/>
        </w:rPr>
        <w:t>PhD</w:t>
      </w:r>
      <w:r>
        <w:rPr>
          <w:rFonts w:ascii="Times New Roman" w:hAnsi="Times New Roman" w:cs="Times New Roman"/>
        </w:rPr>
        <w:t xml:space="preserve"> as doctoral degree acquired after the completion of doctoral studies, and </w:t>
      </w:r>
      <w:r w:rsidRPr="002B235D">
        <w:rPr>
          <w:rFonts w:ascii="Times New Roman" w:hAnsi="Times New Roman" w:cs="Times New Roman"/>
          <w:b/>
        </w:rPr>
        <w:t>Doctor of Sciences</w:t>
      </w:r>
      <w:r>
        <w:rPr>
          <w:rFonts w:ascii="Times New Roman" w:hAnsi="Times New Roman" w:cs="Times New Roman"/>
        </w:rPr>
        <w:t xml:space="preserve"> as a result of an individual research effort. Inherited from the Soviet system, candidate for Doctor of Sciences can </w:t>
      </w:r>
      <w:r w:rsidR="002B235D">
        <w:rPr>
          <w:rFonts w:ascii="Times New Roman" w:hAnsi="Times New Roman" w:cs="Times New Roman"/>
        </w:rPr>
        <w:t xml:space="preserve">partly </w:t>
      </w:r>
      <w:r>
        <w:rPr>
          <w:rFonts w:ascii="Times New Roman" w:hAnsi="Times New Roman" w:cs="Times New Roman"/>
        </w:rPr>
        <w:t xml:space="preserve">be </w:t>
      </w:r>
      <w:r w:rsidRPr="006A05D6">
        <w:rPr>
          <w:rFonts w:ascii="Times New Roman" w:hAnsi="Times New Roman" w:cs="Times New Roman"/>
        </w:rPr>
        <w:t>compar</w:t>
      </w:r>
      <w:r>
        <w:rPr>
          <w:rFonts w:ascii="Times New Roman" w:hAnsi="Times New Roman" w:cs="Times New Roman"/>
        </w:rPr>
        <w:t>ed</w:t>
      </w:r>
      <w:r w:rsidRPr="006A05D6">
        <w:rPr>
          <w:rFonts w:ascii="Times New Roman" w:hAnsi="Times New Roman" w:cs="Times New Roman"/>
        </w:rPr>
        <w:t xml:space="preserve"> with the post-doctoral researcher</w:t>
      </w:r>
      <w:r w:rsidR="002B235D">
        <w:rPr>
          <w:rFonts w:ascii="Times New Roman" w:hAnsi="Times New Roman" w:cs="Times New Roman"/>
        </w:rPr>
        <w:t xml:space="preserve"> in westerns countries</w:t>
      </w:r>
      <w:r w:rsidRPr="006A05D6">
        <w:rPr>
          <w:rFonts w:ascii="Times New Roman" w:hAnsi="Times New Roman" w:cs="Times New Roman"/>
        </w:rPr>
        <w:t>, but it should be considered as the continuation of the academic career rather than</w:t>
      </w:r>
      <w:r w:rsidR="002B235D">
        <w:rPr>
          <w:rFonts w:ascii="Times New Roman" w:hAnsi="Times New Roman" w:cs="Times New Roman"/>
        </w:rPr>
        <w:t xml:space="preserve"> part of</w:t>
      </w:r>
      <w:r w:rsidRPr="006A05D6">
        <w:rPr>
          <w:rFonts w:ascii="Times New Roman" w:hAnsi="Times New Roman" w:cs="Times New Roman"/>
        </w:rPr>
        <w:t xml:space="preserve"> formal education</w:t>
      </w:r>
      <w:r w:rsidR="002B235D">
        <w:rPr>
          <w:rFonts w:ascii="Times New Roman" w:hAnsi="Times New Roman" w:cs="Times New Roman"/>
        </w:rPr>
        <w:t xml:space="preserve">. </w:t>
      </w:r>
    </w:p>
    <w:p w:rsidR="002B235D" w:rsidRPr="002B235D" w:rsidRDefault="002B235D" w:rsidP="002B235D">
      <w:pPr>
        <w:pStyle w:val="a3"/>
        <w:rPr>
          <w:rFonts w:ascii="Times New Roman" w:hAnsi="Times New Roman" w:cs="Times New Roman"/>
        </w:rPr>
      </w:pPr>
    </w:p>
    <w:p w:rsidR="002B235D" w:rsidRDefault="002B235D" w:rsidP="002B235D">
      <w:pPr>
        <w:pStyle w:val="a3"/>
        <w:numPr>
          <w:ilvl w:val="0"/>
          <w:numId w:val="13"/>
        </w:numPr>
        <w:spacing w:before="240"/>
        <w:rPr>
          <w:rFonts w:ascii="Times New Roman" w:hAnsi="Times New Roman" w:cs="Times New Roman"/>
        </w:rPr>
      </w:pPr>
      <w:r w:rsidRPr="002B235D">
        <w:rPr>
          <w:rFonts w:ascii="Times New Roman" w:hAnsi="Times New Roman" w:cs="Times New Roman"/>
        </w:rPr>
        <w:t xml:space="preserve">The </w:t>
      </w:r>
      <w:r w:rsidRPr="002B235D">
        <w:rPr>
          <w:rFonts w:ascii="Times New Roman" w:hAnsi="Times New Roman" w:cs="Times New Roman"/>
          <w:b/>
        </w:rPr>
        <w:t>academic content</w:t>
      </w:r>
      <w:r w:rsidRPr="002B235D">
        <w:rPr>
          <w:rFonts w:ascii="Times New Roman" w:hAnsi="Times New Roman" w:cs="Times New Roman"/>
        </w:rPr>
        <w:t xml:space="preserve"> of the doctoral programs should be re-design to assist PhD students to conduct high quality research. For instance, current mandatory course on philosophy should be replaced by courses that enhance skills in research design, methodology and writing a peer review article in English language. </w:t>
      </w:r>
    </w:p>
    <w:p w:rsidR="002B235D" w:rsidRPr="002B235D" w:rsidRDefault="002B235D" w:rsidP="002B235D">
      <w:pPr>
        <w:pStyle w:val="a3"/>
        <w:spacing w:before="240"/>
        <w:rPr>
          <w:rFonts w:ascii="Times New Roman" w:hAnsi="Times New Roman" w:cs="Times New Roman"/>
        </w:rPr>
      </w:pPr>
      <w:r>
        <w:rPr>
          <w:rFonts w:ascii="Times New Roman" w:hAnsi="Times New Roman" w:cs="Times New Roman"/>
        </w:rPr>
        <w:t>Doctoral studies should also provide students with</w:t>
      </w:r>
      <w:r w:rsidRPr="002B235D">
        <w:rPr>
          <w:rFonts w:ascii="Times New Roman" w:hAnsi="Times New Roman" w:cs="Times New Roman"/>
        </w:rPr>
        <w:t xml:space="preserve"> management, teamwork and </w:t>
      </w:r>
      <w:r>
        <w:rPr>
          <w:rFonts w:ascii="Times New Roman" w:hAnsi="Times New Roman" w:cs="Times New Roman"/>
        </w:rPr>
        <w:t xml:space="preserve">project development skills as well as </w:t>
      </w:r>
      <w:r w:rsidRPr="002B235D">
        <w:rPr>
          <w:rFonts w:ascii="Times New Roman" w:hAnsi="Times New Roman" w:cs="Times New Roman"/>
        </w:rPr>
        <w:t>the knowledge of legal protection of intellectual property.</w:t>
      </w:r>
    </w:p>
    <w:p w:rsidR="002B235D" w:rsidRDefault="002B235D" w:rsidP="002B235D">
      <w:pPr>
        <w:pStyle w:val="a3"/>
        <w:spacing w:before="240"/>
        <w:rPr>
          <w:rFonts w:ascii="Times New Roman" w:hAnsi="Times New Roman" w:cs="Times New Roman"/>
        </w:rPr>
      </w:pPr>
    </w:p>
    <w:p w:rsidR="00C41552" w:rsidRDefault="00C41552" w:rsidP="006A05D6">
      <w:pPr>
        <w:pStyle w:val="a3"/>
        <w:numPr>
          <w:ilvl w:val="0"/>
          <w:numId w:val="13"/>
        </w:numPr>
        <w:spacing w:before="240"/>
        <w:rPr>
          <w:rFonts w:ascii="Times New Roman" w:hAnsi="Times New Roman" w:cs="Times New Roman"/>
        </w:rPr>
      </w:pPr>
      <w:r w:rsidRPr="00C54419">
        <w:rPr>
          <w:rFonts w:ascii="Times New Roman" w:hAnsi="Times New Roman" w:cs="Times New Roman"/>
        </w:rPr>
        <w:t xml:space="preserve">Dissertation work should evolve from monographs into </w:t>
      </w:r>
      <w:r w:rsidRPr="000D5D9E">
        <w:rPr>
          <w:rFonts w:ascii="Times New Roman" w:hAnsi="Times New Roman" w:cs="Times New Roman"/>
          <w:b/>
        </w:rPr>
        <w:t>article based dissertations</w:t>
      </w:r>
      <w:r w:rsidRPr="00C54419">
        <w:rPr>
          <w:rFonts w:ascii="Times New Roman" w:hAnsi="Times New Roman" w:cs="Times New Roman"/>
        </w:rPr>
        <w:t xml:space="preserve">. At least four peer-review articles + intellectually stimulating summary is needed to complete doctoral studies. Article based dissertation connects PhD students in the international scientific </w:t>
      </w:r>
      <w:r w:rsidRPr="00C54419">
        <w:rPr>
          <w:rFonts w:ascii="Times New Roman" w:hAnsi="Times New Roman" w:cs="Times New Roman"/>
        </w:rPr>
        <w:lastRenderedPageBreak/>
        <w:t>networks. In addition, objective peer review process validates dissertations and improves supervision.</w:t>
      </w:r>
    </w:p>
    <w:p w:rsidR="006A05D6" w:rsidRPr="00C54419" w:rsidRDefault="006A05D6" w:rsidP="002B235D">
      <w:pPr>
        <w:pStyle w:val="a3"/>
        <w:spacing w:before="240"/>
        <w:rPr>
          <w:rFonts w:ascii="Times New Roman" w:hAnsi="Times New Roman" w:cs="Times New Roman"/>
        </w:rPr>
      </w:pPr>
    </w:p>
    <w:p w:rsidR="002B235D" w:rsidRDefault="00C41552" w:rsidP="006A05D6">
      <w:pPr>
        <w:pStyle w:val="a3"/>
        <w:numPr>
          <w:ilvl w:val="0"/>
          <w:numId w:val="13"/>
        </w:numPr>
        <w:spacing w:before="240"/>
        <w:rPr>
          <w:rFonts w:ascii="Times New Roman" w:hAnsi="Times New Roman" w:cs="Times New Roman"/>
        </w:rPr>
      </w:pPr>
      <w:r w:rsidRPr="00C54419">
        <w:rPr>
          <w:rFonts w:ascii="Times New Roman" w:hAnsi="Times New Roman" w:cs="Times New Roman"/>
        </w:rPr>
        <w:t>Universities sho</w:t>
      </w:r>
      <w:r w:rsidR="002B235D">
        <w:rPr>
          <w:rFonts w:ascii="Times New Roman" w:hAnsi="Times New Roman" w:cs="Times New Roman"/>
        </w:rPr>
        <w:t>u</w:t>
      </w:r>
      <w:r w:rsidRPr="00C54419">
        <w:rPr>
          <w:rFonts w:ascii="Times New Roman" w:hAnsi="Times New Roman" w:cs="Times New Roman"/>
        </w:rPr>
        <w:t xml:space="preserve">ld be given full </w:t>
      </w:r>
      <w:r w:rsidRPr="00376424">
        <w:rPr>
          <w:rFonts w:ascii="Times New Roman" w:hAnsi="Times New Roman" w:cs="Times New Roman"/>
          <w:b/>
        </w:rPr>
        <w:t>autonomy in scientific matters</w:t>
      </w:r>
      <w:r w:rsidRPr="00C54419">
        <w:rPr>
          <w:rFonts w:ascii="Times New Roman" w:hAnsi="Times New Roman" w:cs="Times New Roman"/>
        </w:rPr>
        <w:t>. They are the place where scientific research is done in the future. This process requires quality assurance system that will evaluate scientific functions in the universities. Those institutions th</w:t>
      </w:r>
      <w:r w:rsidR="000D5D9E">
        <w:rPr>
          <w:rFonts w:ascii="Times New Roman" w:hAnsi="Times New Roman" w:cs="Times New Roman"/>
        </w:rPr>
        <w:t>at pass the rigorous evaluation</w:t>
      </w:r>
      <w:r w:rsidRPr="00C54419">
        <w:rPr>
          <w:rFonts w:ascii="Times New Roman" w:hAnsi="Times New Roman" w:cs="Times New Roman"/>
        </w:rPr>
        <w:t xml:space="preserve"> should be granted rights to design and conduct programs that aim at BA, MA and also PhD degrees.</w:t>
      </w:r>
      <w:r w:rsidR="002B235D">
        <w:rPr>
          <w:rFonts w:ascii="Times New Roman" w:hAnsi="Times New Roman" w:cs="Times New Roman"/>
        </w:rPr>
        <w:t xml:space="preserve"> </w:t>
      </w:r>
      <w:r w:rsidR="000D5D9E" w:rsidRPr="00376424">
        <w:rPr>
          <w:rFonts w:ascii="Times New Roman" w:hAnsi="Times New Roman" w:cs="Times New Roman"/>
          <w:b/>
        </w:rPr>
        <w:t>High Attestation Commission</w:t>
      </w:r>
      <w:r w:rsidR="000D5D9E">
        <w:rPr>
          <w:rFonts w:ascii="Times New Roman" w:hAnsi="Times New Roman" w:cs="Times New Roman"/>
        </w:rPr>
        <w:t xml:space="preserve"> could be reorganized into research evaluation </w:t>
      </w:r>
      <w:r w:rsidR="000D5D9E" w:rsidRPr="00376424">
        <w:rPr>
          <w:rFonts w:ascii="Times New Roman" w:hAnsi="Times New Roman" w:cs="Times New Roman"/>
          <w:b/>
        </w:rPr>
        <w:t>authority offering regular research evaluation procedures</w:t>
      </w:r>
      <w:r w:rsidR="000D5D9E">
        <w:rPr>
          <w:rFonts w:ascii="Times New Roman" w:hAnsi="Times New Roman" w:cs="Times New Roman"/>
        </w:rPr>
        <w:t xml:space="preserve"> rather than re-checking the quality of every single dissertation.</w:t>
      </w:r>
    </w:p>
    <w:p w:rsidR="002B235D" w:rsidRPr="002B235D" w:rsidRDefault="002B235D" w:rsidP="002B235D">
      <w:pPr>
        <w:pStyle w:val="a3"/>
        <w:rPr>
          <w:rFonts w:ascii="Times New Roman" w:hAnsi="Times New Roman" w:cs="Times New Roman"/>
        </w:rPr>
      </w:pPr>
    </w:p>
    <w:p w:rsidR="000D5D9E" w:rsidRDefault="00C41552" w:rsidP="006A05D6">
      <w:pPr>
        <w:pStyle w:val="a3"/>
        <w:numPr>
          <w:ilvl w:val="0"/>
          <w:numId w:val="13"/>
        </w:numPr>
        <w:spacing w:before="240"/>
        <w:rPr>
          <w:rFonts w:ascii="Times New Roman" w:hAnsi="Times New Roman" w:cs="Times New Roman"/>
        </w:rPr>
      </w:pPr>
      <w:r w:rsidRPr="00C54419">
        <w:rPr>
          <w:rFonts w:ascii="Times New Roman" w:hAnsi="Times New Roman" w:cs="Times New Roman"/>
        </w:rPr>
        <w:t>Research infrastructure and environment should be improved by providing all PhD students and professional resear</w:t>
      </w:r>
      <w:r w:rsidR="000D5D9E">
        <w:rPr>
          <w:rFonts w:ascii="Times New Roman" w:hAnsi="Times New Roman" w:cs="Times New Roman"/>
        </w:rPr>
        <w:t>c</w:t>
      </w:r>
      <w:r w:rsidRPr="00C54419">
        <w:rPr>
          <w:rFonts w:ascii="Times New Roman" w:hAnsi="Times New Roman" w:cs="Times New Roman"/>
        </w:rPr>
        <w:t>hers a free access to electronic databases and foreign publications. In addition new laboratory and research facilities should be built and contracts with other countries signed to get access to national and transnational research infrastructure.</w:t>
      </w:r>
    </w:p>
    <w:p w:rsidR="000D5D9E" w:rsidRPr="000D5D9E" w:rsidRDefault="000D5D9E" w:rsidP="000D5D9E">
      <w:pPr>
        <w:pStyle w:val="a3"/>
        <w:rPr>
          <w:rFonts w:ascii="Times New Roman" w:hAnsi="Times New Roman" w:cs="Times New Roman"/>
        </w:rPr>
      </w:pPr>
    </w:p>
    <w:p w:rsidR="000D5D9E" w:rsidRDefault="00C41552" w:rsidP="006A05D6">
      <w:pPr>
        <w:pStyle w:val="a3"/>
        <w:numPr>
          <w:ilvl w:val="0"/>
          <w:numId w:val="13"/>
        </w:numPr>
        <w:spacing w:before="240"/>
        <w:rPr>
          <w:rFonts w:ascii="Times New Roman" w:hAnsi="Times New Roman" w:cs="Times New Roman"/>
        </w:rPr>
      </w:pPr>
      <w:r w:rsidRPr="00C54419">
        <w:rPr>
          <w:rFonts w:ascii="Times New Roman" w:hAnsi="Times New Roman" w:cs="Times New Roman"/>
        </w:rPr>
        <w:t xml:space="preserve">PhD students should have good and </w:t>
      </w:r>
      <w:r w:rsidRPr="00376424">
        <w:rPr>
          <w:rFonts w:ascii="Times New Roman" w:hAnsi="Times New Roman" w:cs="Times New Roman"/>
          <w:b/>
        </w:rPr>
        <w:t>open access to international exchange programs</w:t>
      </w:r>
      <w:r w:rsidRPr="00C54419">
        <w:rPr>
          <w:rFonts w:ascii="Times New Roman" w:hAnsi="Times New Roman" w:cs="Times New Roman"/>
        </w:rPr>
        <w:t xml:space="preserve"> and at least six months training abroad should be required from all students. In addition supervision of PhD studies should be given to domestic as well as international scientific experts.</w:t>
      </w:r>
    </w:p>
    <w:p w:rsidR="000D5D9E" w:rsidRPr="000D5D9E" w:rsidRDefault="000D5D9E" w:rsidP="000D5D9E">
      <w:pPr>
        <w:pStyle w:val="a3"/>
        <w:rPr>
          <w:rFonts w:ascii="Times New Roman" w:hAnsi="Times New Roman" w:cs="Times New Roman"/>
        </w:rPr>
      </w:pPr>
    </w:p>
    <w:p w:rsidR="000D5D9E" w:rsidRPr="000D5D9E" w:rsidRDefault="00C41552" w:rsidP="000D5D9E">
      <w:pPr>
        <w:pStyle w:val="a3"/>
        <w:numPr>
          <w:ilvl w:val="0"/>
          <w:numId w:val="13"/>
        </w:numPr>
        <w:spacing w:before="240"/>
        <w:rPr>
          <w:rFonts w:ascii="Times New Roman" w:eastAsia="Calibri" w:hAnsi="Times New Roman" w:cs="Times New Roman"/>
          <w:lang w:eastAsia="en-US"/>
        </w:rPr>
      </w:pPr>
      <w:r w:rsidRPr="000D5D9E">
        <w:rPr>
          <w:rFonts w:ascii="Times New Roman" w:hAnsi="Times New Roman" w:cs="Times New Roman"/>
        </w:rPr>
        <w:t xml:space="preserve">To promote the </w:t>
      </w:r>
      <w:r w:rsidR="000D5D9E" w:rsidRPr="000D5D9E">
        <w:rPr>
          <w:rFonts w:ascii="Times New Roman" w:hAnsi="Times New Roman" w:cs="Times New Roman"/>
        </w:rPr>
        <w:t>internationalization of d</w:t>
      </w:r>
      <w:r w:rsidRPr="000D5D9E">
        <w:rPr>
          <w:rFonts w:ascii="Times New Roman" w:hAnsi="Times New Roman" w:cs="Times New Roman"/>
        </w:rPr>
        <w:t xml:space="preserve">octoral programs there should be considerable investments in </w:t>
      </w:r>
      <w:r w:rsidRPr="00376424">
        <w:rPr>
          <w:rFonts w:ascii="Times New Roman" w:hAnsi="Times New Roman" w:cs="Times New Roman"/>
          <w:b/>
        </w:rPr>
        <w:t>improving English language skills</w:t>
      </w:r>
      <w:r w:rsidRPr="000D5D9E">
        <w:rPr>
          <w:rFonts w:ascii="Times New Roman" w:hAnsi="Times New Roman" w:cs="Times New Roman"/>
        </w:rPr>
        <w:t xml:space="preserve"> of students and staff. Additionally </w:t>
      </w:r>
      <w:r w:rsidRPr="00376424">
        <w:rPr>
          <w:rFonts w:ascii="Times New Roman" w:hAnsi="Times New Roman" w:cs="Times New Roman"/>
          <w:b/>
        </w:rPr>
        <w:t>foreign experts</w:t>
      </w:r>
      <w:r w:rsidRPr="000D5D9E">
        <w:rPr>
          <w:rFonts w:ascii="Times New Roman" w:hAnsi="Times New Roman" w:cs="Times New Roman"/>
        </w:rPr>
        <w:t xml:space="preserve"> need to be</w:t>
      </w:r>
      <w:r w:rsidR="000D5D9E" w:rsidRPr="000D5D9E">
        <w:rPr>
          <w:rFonts w:ascii="Times New Roman" w:hAnsi="Times New Roman" w:cs="Times New Roman"/>
        </w:rPr>
        <w:t xml:space="preserve"> invited</w:t>
      </w:r>
      <w:r w:rsidRPr="000D5D9E">
        <w:rPr>
          <w:rFonts w:ascii="Times New Roman" w:hAnsi="Times New Roman" w:cs="Times New Roman"/>
        </w:rPr>
        <w:t xml:space="preserve"> to serve </w:t>
      </w:r>
      <w:r w:rsidRPr="00376424">
        <w:rPr>
          <w:rFonts w:ascii="Times New Roman" w:hAnsi="Times New Roman" w:cs="Times New Roman"/>
          <w:b/>
        </w:rPr>
        <w:t xml:space="preserve">as opponents and members of the </w:t>
      </w:r>
      <w:r w:rsidR="000D5D9E" w:rsidRPr="00376424">
        <w:rPr>
          <w:rFonts w:ascii="Times New Roman" w:hAnsi="Times New Roman" w:cs="Times New Roman"/>
          <w:b/>
        </w:rPr>
        <w:t>defenc</w:t>
      </w:r>
      <w:r w:rsidRPr="00376424">
        <w:rPr>
          <w:rFonts w:ascii="Times New Roman" w:hAnsi="Times New Roman" w:cs="Times New Roman"/>
          <w:b/>
        </w:rPr>
        <w:t>e panels</w:t>
      </w:r>
      <w:r w:rsidRPr="000D5D9E">
        <w:rPr>
          <w:rFonts w:ascii="Times New Roman" w:hAnsi="Times New Roman" w:cs="Times New Roman"/>
        </w:rPr>
        <w:t xml:space="preserve">. </w:t>
      </w:r>
    </w:p>
    <w:p w:rsidR="00483383" w:rsidRDefault="00483383">
      <w:r>
        <w:br w:type="page"/>
      </w:r>
    </w:p>
    <w:p w:rsidR="00483383" w:rsidRDefault="00483383" w:rsidP="00C41552">
      <w:pPr>
        <w:pStyle w:val="a3"/>
        <w:sectPr w:rsidR="00483383">
          <w:headerReference w:type="default" r:id="rId9"/>
          <w:footerReference w:type="default" r:id="rId10"/>
          <w:pgSz w:w="11906" w:h="16838"/>
          <w:pgMar w:top="1417" w:right="1417" w:bottom="1417" w:left="1417" w:header="708" w:footer="708" w:gutter="0"/>
          <w:cols w:space="708"/>
          <w:docGrid w:linePitch="360"/>
        </w:sectPr>
      </w:pPr>
    </w:p>
    <w:p w:rsidR="00483383" w:rsidRPr="00483383" w:rsidRDefault="00483383" w:rsidP="00483383">
      <w:pPr>
        <w:rPr>
          <w:rFonts w:ascii="Times New Roman" w:hAnsi="Times New Roman" w:cs="Times New Roman"/>
          <w:b/>
          <w:lang w:val="en-AU"/>
        </w:rPr>
      </w:pPr>
      <w:r w:rsidRPr="00483383">
        <w:rPr>
          <w:rFonts w:ascii="Times New Roman" w:hAnsi="Times New Roman" w:cs="Times New Roman"/>
          <w:b/>
          <w:lang w:val="en-AU"/>
        </w:rPr>
        <w:lastRenderedPageBreak/>
        <w:t>ANNEX: Description of assessment criteria and rating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541"/>
        <w:gridCol w:w="5506"/>
        <w:gridCol w:w="3546"/>
      </w:tblGrid>
      <w:tr w:rsidR="00483383" w:rsidRPr="00483383" w:rsidTr="00483383">
        <w:trPr>
          <w:trHeight w:val="626"/>
        </w:trPr>
        <w:tc>
          <w:tcPr>
            <w:tcW w:w="571" w:type="pct"/>
            <w:shd w:val="clear" w:color="auto" w:fill="auto"/>
          </w:tcPr>
          <w:p w:rsidR="00483383" w:rsidRPr="00483383" w:rsidRDefault="00483383" w:rsidP="00483383">
            <w:pPr>
              <w:rPr>
                <w:rFonts w:ascii="Times New Roman" w:hAnsi="Times New Roman" w:cs="Times New Roman"/>
                <w:lang w:val="en-AU"/>
              </w:rPr>
            </w:pPr>
          </w:p>
        </w:tc>
        <w:tc>
          <w:tcPr>
            <w:tcW w:w="1245" w:type="pct"/>
            <w:shd w:val="clear" w:color="auto" w:fill="auto"/>
          </w:tcPr>
          <w:p w:rsidR="00483383" w:rsidRPr="00483383" w:rsidRDefault="00483383" w:rsidP="00483383">
            <w:pPr>
              <w:rPr>
                <w:rFonts w:ascii="Times New Roman" w:hAnsi="Times New Roman" w:cs="Times New Roman"/>
                <w:b/>
                <w:lang w:val="en-AU"/>
              </w:rPr>
            </w:pPr>
            <w:r w:rsidRPr="00483383">
              <w:rPr>
                <w:rFonts w:ascii="Times New Roman" w:hAnsi="Times New Roman" w:cs="Times New Roman"/>
                <w:b/>
                <w:lang w:val="en-AU"/>
              </w:rPr>
              <w:t>Scientific impact of research</w:t>
            </w:r>
          </w:p>
        </w:tc>
        <w:tc>
          <w:tcPr>
            <w:tcW w:w="1936" w:type="pct"/>
            <w:shd w:val="clear" w:color="auto" w:fill="auto"/>
          </w:tcPr>
          <w:p w:rsidR="00483383" w:rsidRPr="00483383" w:rsidRDefault="00483383" w:rsidP="00483383">
            <w:pPr>
              <w:rPr>
                <w:rFonts w:ascii="Times New Roman" w:hAnsi="Times New Roman" w:cs="Times New Roman"/>
                <w:b/>
                <w:lang w:val="en-AU"/>
              </w:rPr>
            </w:pPr>
            <w:r w:rsidRPr="00483383">
              <w:rPr>
                <w:rFonts w:ascii="Times New Roman" w:hAnsi="Times New Roman" w:cs="Times New Roman"/>
                <w:b/>
                <w:lang w:val="en-AU"/>
              </w:rPr>
              <w:t>Sustainability and potential of research</w:t>
            </w:r>
          </w:p>
        </w:tc>
        <w:tc>
          <w:tcPr>
            <w:tcW w:w="1247" w:type="pct"/>
            <w:shd w:val="clear" w:color="auto" w:fill="auto"/>
          </w:tcPr>
          <w:p w:rsidR="00483383" w:rsidRPr="00483383" w:rsidRDefault="00483383" w:rsidP="00483383">
            <w:pPr>
              <w:rPr>
                <w:rFonts w:ascii="Times New Roman" w:hAnsi="Times New Roman" w:cs="Times New Roman"/>
                <w:b/>
                <w:lang w:val="en-AU"/>
              </w:rPr>
            </w:pPr>
            <w:r w:rsidRPr="00483383">
              <w:rPr>
                <w:rFonts w:ascii="Times New Roman" w:hAnsi="Times New Roman" w:cs="Times New Roman"/>
                <w:b/>
                <w:lang w:val="en-AU"/>
              </w:rPr>
              <w:t>Societal importance of research</w:t>
            </w:r>
          </w:p>
        </w:tc>
      </w:tr>
      <w:tr w:rsidR="00483383" w:rsidRPr="00483383" w:rsidTr="00483383">
        <w:trPr>
          <w:trHeight w:val="419"/>
        </w:trPr>
        <w:tc>
          <w:tcPr>
            <w:tcW w:w="571"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Very good</w:t>
            </w:r>
          </w:p>
        </w:tc>
        <w:tc>
          <w:tcPr>
            <w:tcW w:w="1245"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Most of the R&amp;D outcomes are of high international standard: the results generate considerable international interest in the field. Publications have been issued by leading international publishers and/or in highly recognized international journals. The number of publications per research staff member and the bibliometric indicators of the publications indicate consistently high level of R&amp;D. Additional information provided by the institution confirm the great impact of the R&amp;D. </w:t>
            </w: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tc>
        <w:tc>
          <w:tcPr>
            <w:tcW w:w="1936"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The organization and management of R&amp;D are clear and effective and take into account the specifics of the field. Measures for assuring funding in the field and the amount and structure of funding as well as the gender, age, and ethnic/national diversity among staff are testimony to the sustainability of the R&amp;D from a future perspective.</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The institution has a clear and focused vision in relation to the development of the field which strengthens the sustainability and potential of the field. Research directions have clear potential from a scientific, socioeconomic, and/or environmental perspective.</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Infrastructure is in very good condition and provides very good conditions for R&amp;D in the field and for doctoral studies (in the case of universities).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(For universities) The R&amp;D on which all of the doctoral programmes in the field are based, is at high international level. </w:t>
            </w:r>
          </w:p>
        </w:tc>
        <w:tc>
          <w:tcPr>
            <w:tcW w:w="1247"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R&amp;D in the field takes into account societal development trends and needs (e.g. through research in vital issues or commission applied research, research staff participating in external development and decision-making committees, significant societal developments based on the results of R&amp;D, etc.). Research staff in the corresponding field is proactively involved in societally and globally important research, raising issues and initiating discussions.</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The institution clearly values, in its R&amp;D  management, the role and responsibility it has in society and takes into account the</w:t>
            </w:r>
            <w:r>
              <w:rPr>
                <w:rFonts w:ascii="Times New Roman" w:hAnsi="Times New Roman" w:cs="Times New Roman"/>
                <w:lang w:val="en-AU"/>
              </w:rPr>
              <w:t xml:space="preserve"> societal importance of its R&amp;D.</w:t>
            </w:r>
          </w:p>
        </w:tc>
      </w:tr>
      <w:tr w:rsidR="00483383" w:rsidRPr="00483383" w:rsidTr="00483383">
        <w:trPr>
          <w:trHeight w:val="296"/>
        </w:trPr>
        <w:tc>
          <w:tcPr>
            <w:tcW w:w="571"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Good</w:t>
            </w:r>
          </w:p>
        </w:tc>
        <w:tc>
          <w:tcPr>
            <w:tcW w:w="1245"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Majority of the R&amp;D outcomes are of good international standard: the results generate international interest in the field. Publications have been </w:t>
            </w:r>
            <w:r w:rsidRPr="00483383">
              <w:rPr>
                <w:rFonts w:ascii="Times New Roman" w:hAnsi="Times New Roman" w:cs="Times New Roman"/>
                <w:lang w:val="en-AU"/>
              </w:rPr>
              <w:lastRenderedPageBreak/>
              <w:t xml:space="preserve">issued by internationally recognized publishers and/or in internationally recognised   journals. The number of high-level publications per research staff member indicates some disparity in the level of R&amp;D within research directions and/or structural units.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Additional information provided by the institution confirm the scientific impact of R&amp;D. </w:t>
            </w:r>
          </w:p>
          <w:p w:rsidR="00483383" w:rsidRPr="00483383" w:rsidRDefault="00483383" w:rsidP="00483383">
            <w:pPr>
              <w:rPr>
                <w:rFonts w:ascii="Times New Roman" w:hAnsi="Times New Roman" w:cs="Times New Roman"/>
                <w:lang w:val="en-AU"/>
              </w:rPr>
            </w:pPr>
          </w:p>
        </w:tc>
        <w:tc>
          <w:tcPr>
            <w:tcW w:w="1936"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 xml:space="preserve">The organization and management of R&amp;D are generally clear and effective and take into account the specifics of the field where possible. Measures for assuring funding in the field, the amount of funding as well as the composition of </w:t>
            </w:r>
            <w:r w:rsidRPr="00483383">
              <w:rPr>
                <w:rFonts w:ascii="Times New Roman" w:hAnsi="Times New Roman" w:cs="Times New Roman"/>
                <w:lang w:val="en-AU"/>
              </w:rPr>
              <w:lastRenderedPageBreak/>
              <w:t>staff are testimony to the sustainability of the R&amp;D from the future perspective, however it may be necessary to implement measures to strengthen the structure of funding and the diversity among staff.</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The institution has a clear vision of strengths and development needs of the corresponding R&amp;D field and the desire to strengthen the potential of the field.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Research directions from a scientific, socioeconomic, and/or environmental perspective are at times clear but also at times unapparent and require more attention.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Infrastructure is in good condition and provides good conditions for R&amp;D in the field and for doctoral studies (in the case of universities).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(For universities) The R&amp;D on which all of the doctoral programmes in the field are based, is generally at good or very good international level but uneven across different programmes. (In this case, the committee indicates which programmes are at satisfactory level).</w:t>
            </w:r>
          </w:p>
        </w:tc>
        <w:tc>
          <w:tcPr>
            <w:tcW w:w="1247"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 xml:space="preserve">Various R&amp;D directions in the field take into account societal development trends and needs (e.g., through research in vital issues or </w:t>
            </w:r>
            <w:r w:rsidRPr="00483383">
              <w:rPr>
                <w:rFonts w:ascii="Times New Roman" w:hAnsi="Times New Roman" w:cs="Times New Roman"/>
                <w:lang w:val="en-AU"/>
              </w:rPr>
              <w:lastRenderedPageBreak/>
              <w:t xml:space="preserve">commission applied research, research staff participating in external development and decision-making committees, significant societal developments based on the results of R&amp;D, etc.).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The choice of research in the field is partly based on societally and globally important topics. Discussion on vital issues is initiated. </w:t>
            </w: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The institution values the role and responsibility of its R&amp;D in society and it endeavours to align its activities with the needs of society and takes into account the societal importance of its R&amp;D.</w:t>
            </w:r>
          </w:p>
          <w:p w:rsidR="00483383" w:rsidRPr="00483383" w:rsidRDefault="00483383" w:rsidP="00483383">
            <w:pPr>
              <w:rPr>
                <w:rFonts w:ascii="Times New Roman" w:hAnsi="Times New Roman" w:cs="Times New Roman"/>
                <w:lang w:val="en-AU"/>
              </w:rPr>
            </w:pPr>
          </w:p>
        </w:tc>
      </w:tr>
      <w:tr w:rsidR="00483383" w:rsidRPr="00483383" w:rsidTr="00483383">
        <w:trPr>
          <w:trHeight w:val="280"/>
        </w:trPr>
        <w:tc>
          <w:tcPr>
            <w:tcW w:w="571"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Satisfactory</w:t>
            </w:r>
          </w:p>
        </w:tc>
        <w:tc>
          <w:tcPr>
            <w:tcW w:w="1245"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The R&amp;D outcomes are in general of satisfactory international standard: they provide international interest in certain areas. Publications have been issued by international publishers or recognised by domestic publishers or in domestic scientific journals. Research staff members are active in publication of outcomes but the level </w:t>
            </w:r>
            <w:r w:rsidRPr="00483383">
              <w:rPr>
                <w:rFonts w:ascii="Times New Roman" w:hAnsi="Times New Roman" w:cs="Times New Roman"/>
                <w:lang w:val="en-AU"/>
              </w:rPr>
              <w:lastRenderedPageBreak/>
              <w:t>of publication is very uneven across staff members   and/or sub-fields.</w:t>
            </w: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br/>
            </w:r>
          </w:p>
          <w:p w:rsidR="00483383" w:rsidRPr="00483383" w:rsidRDefault="00483383" w:rsidP="00483383">
            <w:pPr>
              <w:rPr>
                <w:rFonts w:ascii="Times New Roman" w:hAnsi="Times New Roman" w:cs="Times New Roman"/>
                <w:lang w:val="en-AU"/>
              </w:rPr>
            </w:pPr>
          </w:p>
        </w:tc>
        <w:tc>
          <w:tcPr>
            <w:tcW w:w="1936"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 xml:space="preserve">The organization and management of R&amp;D are generally clear, however there are areas that require more focused reflection, including opportunities for taking into account the specifics of the field. Measures for assuring funding in the field and the amount of funding as well as the composition of staff permit conducting R&amp;D and doctoral studies, however require significant effort from the institution to ensure sustainability and strengthen the </w:t>
            </w:r>
            <w:r w:rsidRPr="00483383">
              <w:rPr>
                <w:rFonts w:ascii="Times New Roman" w:hAnsi="Times New Roman" w:cs="Times New Roman"/>
                <w:lang w:val="en-AU"/>
              </w:rPr>
              <w:lastRenderedPageBreak/>
              <w:t xml:space="preserve">potential from the future perspective.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Institution has room for improvement in defining strengths and development needs of the corresponding R&amp;D field.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Research direction potential from a scientific, socioeconomic, and/or environmental perspective is at times unapparent and requires greater attention. Some directions of research are exhausted/becoming exhausted and there have been no demonstrable efforts in expanding these.</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Infrastructure is in satisfactory condition for carrying out research and providing doctoral studies (in the case of universities) but improvement is needed to increase quality.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w:t>
            </w:r>
            <w:r w:rsidRPr="00483383">
              <w:rPr>
                <w:rFonts w:ascii="Times New Roman" w:hAnsi="Times New Roman" w:cs="Times New Roman"/>
              </w:rPr>
              <w:t>For universities) The R&amp;D on which most of the doctoral programmes in the field are based, is at least at a satisfactory international level, however the level of R&amp;D in case of some programmes is unsatisfactory. (In this case, the committee</w:t>
            </w:r>
            <w:r w:rsidRPr="00483383">
              <w:rPr>
                <w:rFonts w:ascii="Times New Roman" w:hAnsi="Times New Roman" w:cs="Times New Roman"/>
                <w:lang w:val="en-AU"/>
              </w:rPr>
              <w:t xml:space="preserve"> indicates which programmes are at an unsatisfactory level) or the variation in levels is so large across programmes that a rating of “good” cannot be given.</w:t>
            </w:r>
          </w:p>
        </w:tc>
        <w:tc>
          <w:tcPr>
            <w:tcW w:w="1247"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 xml:space="preserve">Development of R&amp;D in some directions takes into account societal development trends and needs (e.g., through research in vital issues or commission applied research, research staff participating in   external development and decision-making committees, etc.).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The direction of R&amp;D at the institution deals with its role and responsibility in society and takes into account the societal importance of its R&amp;D in some aspects.</w:t>
            </w:r>
          </w:p>
          <w:p w:rsidR="00483383" w:rsidRPr="00483383" w:rsidRDefault="00483383" w:rsidP="00483383">
            <w:pPr>
              <w:rPr>
                <w:rFonts w:ascii="Times New Roman" w:hAnsi="Times New Roman" w:cs="Times New Roman"/>
                <w:lang w:val="en-AU"/>
              </w:rPr>
            </w:pPr>
          </w:p>
        </w:tc>
      </w:tr>
      <w:tr w:rsidR="00483383" w:rsidRPr="00483383" w:rsidTr="00483383">
        <w:trPr>
          <w:trHeight w:val="296"/>
        </w:trPr>
        <w:tc>
          <w:tcPr>
            <w:tcW w:w="571"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Unsatisfactory</w:t>
            </w:r>
          </w:p>
        </w:tc>
        <w:tc>
          <w:tcPr>
            <w:tcW w:w="1245"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Satisfactory R&amp;D at an international level is practically non-existent or few high-level outcomes do not provide evidence of being at satisfactory level overall. There is a failure to implement measures to raise the level of research in the field.</w:t>
            </w:r>
          </w:p>
          <w:p w:rsidR="00483383" w:rsidRPr="00483383" w:rsidRDefault="00483383" w:rsidP="00483383">
            <w:pPr>
              <w:rPr>
                <w:rFonts w:ascii="Times New Roman" w:hAnsi="Times New Roman" w:cs="Times New Roman"/>
                <w:lang w:val="en-AU"/>
              </w:rPr>
            </w:pPr>
          </w:p>
        </w:tc>
        <w:tc>
          <w:tcPr>
            <w:tcW w:w="1936"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 xml:space="preserve">Funding in the field is very uneven or insufficient. The composition of R&amp;D staff does not indicate sustainability of the R&amp;D from a future perspective. R&amp;D development lacks potential from a research and/or socioeconomic perspective.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Institution has not been able to define clear strengths and development needs of corresponding R&amp;D field.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Research direction potential from a scientific, socioeconomic, and/or environmental perspective is exhausted/becoming exhausted in various research directions; significant restructuring is necessary in order to generate further potential.</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Infrastructure is in very uneven or in poor condition (does not meet current standards in the field in large part, or depends on another institution’s infrastructure in large part). </w:t>
            </w:r>
          </w:p>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 xml:space="preserve">(For universities) The </w:t>
            </w:r>
            <w:r w:rsidRPr="00483383">
              <w:rPr>
                <w:rFonts w:ascii="Times New Roman" w:hAnsi="Times New Roman" w:cs="Times New Roman"/>
                <w:lang w:val="en-US"/>
              </w:rPr>
              <w:t xml:space="preserve">R&amp;D on which most of the doctoral </w:t>
            </w:r>
            <w:r w:rsidRPr="00483383">
              <w:rPr>
                <w:rFonts w:ascii="Times New Roman" w:hAnsi="Times New Roman" w:cs="Times New Roman"/>
              </w:rPr>
              <w:t>programmes</w:t>
            </w:r>
            <w:r w:rsidRPr="00483383">
              <w:rPr>
                <w:rFonts w:ascii="Times New Roman" w:hAnsi="Times New Roman" w:cs="Times New Roman"/>
                <w:lang w:val="en-US"/>
              </w:rPr>
              <w:t xml:space="preserve"> in the field are based, is at a weak international level.</w:t>
            </w:r>
          </w:p>
        </w:tc>
        <w:tc>
          <w:tcPr>
            <w:tcW w:w="1247"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 xml:space="preserve">The institution lacks a clear and focused approach of development of the corresponding R&amp;D field according to societal development trends and needs, and lacks an understanding of consideration of these aspects. Societal impact of </w:t>
            </w:r>
            <w:r w:rsidRPr="00483383">
              <w:rPr>
                <w:rFonts w:ascii="Times New Roman" w:hAnsi="Times New Roman" w:cs="Times New Roman"/>
                <w:lang w:val="en-AU"/>
              </w:rPr>
              <w:lastRenderedPageBreak/>
              <w:t xml:space="preserve">R&amp;D is not being evaluated. </w:t>
            </w: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p w:rsidR="00483383" w:rsidRPr="00483383" w:rsidRDefault="00483383" w:rsidP="00483383">
            <w:pPr>
              <w:rPr>
                <w:rFonts w:ascii="Times New Roman" w:hAnsi="Times New Roman" w:cs="Times New Roman"/>
                <w:lang w:val="en-AU"/>
              </w:rPr>
            </w:pPr>
          </w:p>
        </w:tc>
      </w:tr>
      <w:tr w:rsidR="00483383" w:rsidRPr="00483383" w:rsidTr="00483383">
        <w:trPr>
          <w:trHeight w:val="890"/>
        </w:trPr>
        <w:tc>
          <w:tcPr>
            <w:tcW w:w="571"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lastRenderedPageBreak/>
              <w:t>Areas of special note</w:t>
            </w:r>
          </w:p>
        </w:tc>
        <w:tc>
          <w:tcPr>
            <w:tcW w:w="1245" w:type="pct"/>
            <w:shd w:val="clear" w:color="auto" w:fill="auto"/>
          </w:tcPr>
          <w:p w:rsidR="00483383" w:rsidRPr="00483383" w:rsidRDefault="00483383" w:rsidP="00483383">
            <w:pPr>
              <w:rPr>
                <w:rFonts w:ascii="Times New Roman" w:hAnsi="Times New Roman" w:cs="Times New Roman"/>
                <w:i/>
                <w:lang w:val="en-AU"/>
              </w:rPr>
            </w:pPr>
            <w:r w:rsidRPr="00483383">
              <w:rPr>
                <w:rFonts w:ascii="Times New Roman" w:hAnsi="Times New Roman" w:cs="Times New Roman"/>
                <w:i/>
                <w:lang w:val="en-AU"/>
              </w:rPr>
              <w:t>Specified by the evaluation committee as appropriate</w:t>
            </w:r>
            <w:bookmarkStart w:id="0" w:name="_GoBack"/>
            <w:bookmarkEnd w:id="0"/>
          </w:p>
        </w:tc>
        <w:tc>
          <w:tcPr>
            <w:tcW w:w="1936" w:type="pct"/>
            <w:shd w:val="clear" w:color="auto" w:fill="auto"/>
          </w:tcPr>
          <w:p w:rsidR="00483383" w:rsidRPr="00483383" w:rsidRDefault="00483383" w:rsidP="00483383">
            <w:pPr>
              <w:rPr>
                <w:rFonts w:ascii="Times New Roman" w:hAnsi="Times New Roman" w:cs="Times New Roman"/>
                <w:i/>
                <w:lang w:val="en-AU"/>
              </w:rPr>
            </w:pPr>
            <w:r w:rsidRPr="00483383">
              <w:rPr>
                <w:rFonts w:ascii="Times New Roman" w:hAnsi="Times New Roman" w:cs="Times New Roman"/>
                <w:i/>
                <w:lang w:val="en-AU"/>
              </w:rPr>
              <w:t>Specified by the evaluation committee as appropriate</w:t>
            </w:r>
          </w:p>
        </w:tc>
        <w:tc>
          <w:tcPr>
            <w:tcW w:w="1247" w:type="pct"/>
            <w:shd w:val="clear" w:color="auto" w:fill="auto"/>
          </w:tcPr>
          <w:p w:rsidR="00483383" w:rsidRPr="00483383" w:rsidRDefault="00483383" w:rsidP="00483383">
            <w:pPr>
              <w:rPr>
                <w:rFonts w:ascii="Times New Roman" w:hAnsi="Times New Roman" w:cs="Times New Roman"/>
                <w:i/>
                <w:lang w:val="en-AU"/>
              </w:rPr>
            </w:pPr>
            <w:r w:rsidRPr="00483383">
              <w:rPr>
                <w:rFonts w:ascii="Times New Roman" w:hAnsi="Times New Roman" w:cs="Times New Roman"/>
                <w:i/>
                <w:lang w:val="en-AU"/>
              </w:rPr>
              <w:t>Specified by the evaluation committee as appropriate</w:t>
            </w:r>
          </w:p>
        </w:tc>
      </w:tr>
      <w:tr w:rsidR="00483383" w:rsidRPr="00483383" w:rsidTr="00483383">
        <w:trPr>
          <w:trHeight w:val="577"/>
        </w:trPr>
        <w:tc>
          <w:tcPr>
            <w:tcW w:w="571" w:type="pct"/>
            <w:shd w:val="clear" w:color="auto" w:fill="auto"/>
          </w:tcPr>
          <w:p w:rsidR="00483383" w:rsidRPr="00483383" w:rsidRDefault="00483383" w:rsidP="00483383">
            <w:pPr>
              <w:rPr>
                <w:rFonts w:ascii="Times New Roman" w:hAnsi="Times New Roman" w:cs="Times New Roman"/>
                <w:lang w:val="en-AU"/>
              </w:rPr>
            </w:pPr>
            <w:r w:rsidRPr="00483383">
              <w:rPr>
                <w:rFonts w:ascii="Times New Roman" w:hAnsi="Times New Roman" w:cs="Times New Roman"/>
                <w:lang w:val="en-AU"/>
              </w:rPr>
              <w:t>Areas in need of improvement</w:t>
            </w:r>
          </w:p>
        </w:tc>
        <w:tc>
          <w:tcPr>
            <w:tcW w:w="1245" w:type="pct"/>
            <w:shd w:val="clear" w:color="auto" w:fill="auto"/>
          </w:tcPr>
          <w:p w:rsidR="00483383" w:rsidRPr="00483383" w:rsidRDefault="00483383" w:rsidP="00483383">
            <w:pPr>
              <w:rPr>
                <w:rFonts w:ascii="Times New Roman" w:hAnsi="Times New Roman" w:cs="Times New Roman"/>
                <w:i/>
                <w:lang w:val="en-AU"/>
              </w:rPr>
            </w:pPr>
            <w:r w:rsidRPr="00483383">
              <w:rPr>
                <w:rFonts w:ascii="Times New Roman" w:hAnsi="Times New Roman" w:cs="Times New Roman"/>
                <w:i/>
                <w:lang w:val="en-AU"/>
              </w:rPr>
              <w:t>Specified by the evaluation committee as appropriate</w:t>
            </w:r>
          </w:p>
        </w:tc>
        <w:tc>
          <w:tcPr>
            <w:tcW w:w="1936" w:type="pct"/>
            <w:shd w:val="clear" w:color="auto" w:fill="auto"/>
          </w:tcPr>
          <w:p w:rsidR="00483383" w:rsidRPr="00483383" w:rsidRDefault="00483383" w:rsidP="00483383">
            <w:pPr>
              <w:rPr>
                <w:rFonts w:ascii="Times New Roman" w:hAnsi="Times New Roman" w:cs="Times New Roman"/>
                <w:i/>
                <w:lang w:val="en-AU"/>
              </w:rPr>
            </w:pPr>
            <w:r w:rsidRPr="00483383">
              <w:rPr>
                <w:rFonts w:ascii="Times New Roman" w:hAnsi="Times New Roman" w:cs="Times New Roman"/>
                <w:i/>
                <w:lang w:val="en-AU"/>
              </w:rPr>
              <w:t>Specified by the evaluation committee as appropriate</w:t>
            </w:r>
          </w:p>
        </w:tc>
        <w:tc>
          <w:tcPr>
            <w:tcW w:w="1247" w:type="pct"/>
            <w:shd w:val="clear" w:color="auto" w:fill="auto"/>
          </w:tcPr>
          <w:p w:rsidR="00483383" w:rsidRPr="00483383" w:rsidRDefault="00483383" w:rsidP="00483383">
            <w:pPr>
              <w:rPr>
                <w:rFonts w:ascii="Times New Roman" w:hAnsi="Times New Roman" w:cs="Times New Roman"/>
                <w:i/>
                <w:lang w:val="en-AU"/>
              </w:rPr>
            </w:pPr>
            <w:r w:rsidRPr="00483383">
              <w:rPr>
                <w:rFonts w:ascii="Times New Roman" w:hAnsi="Times New Roman" w:cs="Times New Roman"/>
                <w:i/>
                <w:lang w:val="en-AU"/>
              </w:rPr>
              <w:t>Specified by the evaluation committee as appropriate</w:t>
            </w:r>
          </w:p>
        </w:tc>
      </w:tr>
    </w:tbl>
    <w:p w:rsidR="00483383" w:rsidRPr="00483383" w:rsidRDefault="00483383" w:rsidP="00483383">
      <w:pPr>
        <w:rPr>
          <w:rFonts w:ascii="Times New Roman" w:hAnsi="Times New Roman" w:cs="Times New Roman"/>
          <w:b/>
          <w:lang w:val="en-AU"/>
        </w:rPr>
      </w:pPr>
    </w:p>
    <w:sectPr w:rsidR="00483383" w:rsidRPr="00483383" w:rsidSect="0048338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D7" w:rsidRDefault="009269D7" w:rsidP="00110863">
      <w:pPr>
        <w:spacing w:after="0" w:line="240" w:lineRule="auto"/>
      </w:pPr>
      <w:r>
        <w:separator/>
      </w:r>
    </w:p>
  </w:endnote>
  <w:endnote w:type="continuationSeparator" w:id="0">
    <w:p w:rsidR="009269D7" w:rsidRDefault="009269D7" w:rsidP="0011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27899"/>
      <w:docPartObj>
        <w:docPartGallery w:val="Page Numbers (Bottom of Page)"/>
        <w:docPartUnique/>
      </w:docPartObj>
    </w:sdtPr>
    <w:sdtEndPr>
      <w:rPr>
        <w:noProof/>
      </w:rPr>
    </w:sdtEndPr>
    <w:sdtContent>
      <w:p w:rsidR="00483383" w:rsidRDefault="00483383">
        <w:pPr>
          <w:pStyle w:val="ad"/>
          <w:jc w:val="center"/>
        </w:pPr>
        <w:r>
          <w:fldChar w:fldCharType="begin"/>
        </w:r>
        <w:r>
          <w:instrText xml:space="preserve"> PAGE   \* MERGEFORMAT </w:instrText>
        </w:r>
        <w:r>
          <w:fldChar w:fldCharType="separate"/>
        </w:r>
        <w:r w:rsidR="004A7290">
          <w:rPr>
            <w:noProof/>
          </w:rPr>
          <w:t>7</w:t>
        </w:r>
        <w:r>
          <w:rPr>
            <w:noProof/>
          </w:rPr>
          <w:fldChar w:fldCharType="end"/>
        </w:r>
      </w:p>
    </w:sdtContent>
  </w:sdt>
  <w:p w:rsidR="00483383" w:rsidRDefault="0048338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D7" w:rsidRDefault="009269D7" w:rsidP="00110863">
      <w:pPr>
        <w:spacing w:after="0" w:line="240" w:lineRule="auto"/>
      </w:pPr>
      <w:r>
        <w:separator/>
      </w:r>
    </w:p>
  </w:footnote>
  <w:footnote w:type="continuationSeparator" w:id="0">
    <w:p w:rsidR="009269D7" w:rsidRDefault="009269D7" w:rsidP="00110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63" w:rsidRPr="00110863" w:rsidRDefault="00AC5B24">
    <w:pPr>
      <w:pStyle w:val="ab"/>
      <w:rPr>
        <w:rFonts w:ascii="Times New Roman" w:hAnsi="Times New Roman" w:cs="Times New Roman"/>
      </w:rPr>
    </w:pPr>
    <w:r>
      <w:rPr>
        <w:rFonts w:ascii="Times New Roman" w:hAnsi="Times New Roman" w:cs="Times New Roman"/>
      </w:rPr>
      <w:t xml:space="preserve">TWINNING </w:t>
    </w:r>
    <w:r w:rsidR="00110863" w:rsidRPr="00110863">
      <w:rPr>
        <w:rFonts w:ascii="Times New Roman" w:hAnsi="Times New Roman" w:cs="Times New Roman"/>
      </w:rPr>
      <w:t>02.06.2017</w:t>
    </w:r>
  </w:p>
  <w:p w:rsidR="00110863" w:rsidRDefault="0011086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19D"/>
    <w:multiLevelType w:val="hybridMultilevel"/>
    <w:tmpl w:val="16FC19E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4600561"/>
    <w:multiLevelType w:val="hybridMultilevel"/>
    <w:tmpl w:val="54A0DB1E"/>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E5C09"/>
    <w:multiLevelType w:val="hybridMultilevel"/>
    <w:tmpl w:val="18724010"/>
    <w:lvl w:ilvl="0" w:tplc="5322C9C4">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nsid w:val="21C42695"/>
    <w:multiLevelType w:val="hybridMultilevel"/>
    <w:tmpl w:val="936E83AA"/>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22460"/>
    <w:multiLevelType w:val="hybridMultilevel"/>
    <w:tmpl w:val="0A7698B0"/>
    <w:lvl w:ilvl="0" w:tplc="A30EE280">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52EC5"/>
    <w:multiLevelType w:val="hybridMultilevel"/>
    <w:tmpl w:val="EA9057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33910521"/>
    <w:multiLevelType w:val="hybridMultilevel"/>
    <w:tmpl w:val="CD92DC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5FA048D"/>
    <w:multiLevelType w:val="hybridMultilevel"/>
    <w:tmpl w:val="CAC6CC94"/>
    <w:lvl w:ilvl="0" w:tplc="E02A4DF2">
      <w:start w:val="1"/>
      <w:numFmt w:val="decimal"/>
      <w:lvlText w:val="%1)"/>
      <w:lvlJc w:val="left"/>
      <w:pPr>
        <w:ind w:left="720" w:hanging="360"/>
      </w:pPr>
      <w:rPr>
        <w:rFonts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50353829"/>
    <w:multiLevelType w:val="hybridMultilevel"/>
    <w:tmpl w:val="8172699C"/>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6B9F0B33"/>
    <w:multiLevelType w:val="hybridMultilevel"/>
    <w:tmpl w:val="C2E2D376"/>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1B1D72"/>
    <w:multiLevelType w:val="hybridMultilevel"/>
    <w:tmpl w:val="8CB6A198"/>
    <w:lvl w:ilvl="0" w:tplc="0F2C56B4">
      <w:start w:val="6"/>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1">
    <w:nsid w:val="7C0C2F93"/>
    <w:multiLevelType w:val="hybridMultilevel"/>
    <w:tmpl w:val="2B2EF6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7D5C18B4"/>
    <w:multiLevelType w:val="hybridMultilevel"/>
    <w:tmpl w:val="B07865E0"/>
    <w:lvl w:ilvl="0" w:tplc="5322C9C4">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4"/>
  </w:num>
  <w:num w:numId="6">
    <w:abstractNumId w:val="7"/>
  </w:num>
  <w:num w:numId="7">
    <w:abstractNumId w:val="6"/>
  </w:num>
  <w:num w:numId="8">
    <w:abstractNumId w:val="12"/>
  </w:num>
  <w:num w:numId="9">
    <w:abstractNumId w:val="2"/>
  </w:num>
  <w:num w:numId="10">
    <w:abstractNumId w:val="10"/>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11"/>
    <w:rsid w:val="000A67C6"/>
    <w:rsid w:val="000D5298"/>
    <w:rsid w:val="000D5D9E"/>
    <w:rsid w:val="000E32A4"/>
    <w:rsid w:val="00110863"/>
    <w:rsid w:val="00135AE0"/>
    <w:rsid w:val="0016794A"/>
    <w:rsid w:val="00204890"/>
    <w:rsid w:val="002821A7"/>
    <w:rsid w:val="002A066D"/>
    <w:rsid w:val="002A7ECC"/>
    <w:rsid w:val="002B235D"/>
    <w:rsid w:val="002E5B02"/>
    <w:rsid w:val="00304480"/>
    <w:rsid w:val="00337B6B"/>
    <w:rsid w:val="00376424"/>
    <w:rsid w:val="003831B6"/>
    <w:rsid w:val="004308D4"/>
    <w:rsid w:val="00483383"/>
    <w:rsid w:val="00484627"/>
    <w:rsid w:val="004A7290"/>
    <w:rsid w:val="004C0936"/>
    <w:rsid w:val="004E033A"/>
    <w:rsid w:val="004E2E8C"/>
    <w:rsid w:val="004F2759"/>
    <w:rsid w:val="005B1849"/>
    <w:rsid w:val="00604CBF"/>
    <w:rsid w:val="00606CF8"/>
    <w:rsid w:val="00617819"/>
    <w:rsid w:val="00632AC1"/>
    <w:rsid w:val="0065788B"/>
    <w:rsid w:val="00692E4E"/>
    <w:rsid w:val="006A05D6"/>
    <w:rsid w:val="006F233B"/>
    <w:rsid w:val="007131DD"/>
    <w:rsid w:val="007578CA"/>
    <w:rsid w:val="00766811"/>
    <w:rsid w:val="009269D7"/>
    <w:rsid w:val="0099712F"/>
    <w:rsid w:val="009E0531"/>
    <w:rsid w:val="00AA746C"/>
    <w:rsid w:val="00AC5B24"/>
    <w:rsid w:val="00B443A3"/>
    <w:rsid w:val="00BA6A89"/>
    <w:rsid w:val="00BB0F93"/>
    <w:rsid w:val="00C314CC"/>
    <w:rsid w:val="00C41552"/>
    <w:rsid w:val="00C54419"/>
    <w:rsid w:val="00CA2C84"/>
    <w:rsid w:val="00CF44C9"/>
    <w:rsid w:val="00D031F8"/>
    <w:rsid w:val="00D03C60"/>
    <w:rsid w:val="00D552E5"/>
    <w:rsid w:val="00E018AA"/>
    <w:rsid w:val="00E554D2"/>
    <w:rsid w:val="00EB3AAB"/>
    <w:rsid w:val="00F43058"/>
    <w:rsid w:val="00F85A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811"/>
    <w:pPr>
      <w:ind w:left="720"/>
      <w:contextualSpacing/>
    </w:pPr>
  </w:style>
  <w:style w:type="character" w:styleId="a4">
    <w:name w:val="Hyperlink"/>
    <w:basedOn w:val="a0"/>
    <w:uiPriority w:val="99"/>
    <w:unhideWhenUsed/>
    <w:rsid w:val="0016794A"/>
    <w:rPr>
      <w:color w:val="0000FF" w:themeColor="hyperlink"/>
      <w:u w:val="single"/>
    </w:rPr>
  </w:style>
  <w:style w:type="character" w:styleId="a5">
    <w:name w:val="FollowedHyperlink"/>
    <w:basedOn w:val="a0"/>
    <w:uiPriority w:val="99"/>
    <w:semiHidden/>
    <w:unhideWhenUsed/>
    <w:rsid w:val="0016794A"/>
    <w:rPr>
      <w:color w:val="800080" w:themeColor="followedHyperlink"/>
      <w:u w:val="single"/>
    </w:rPr>
  </w:style>
  <w:style w:type="character" w:styleId="a6">
    <w:name w:val="annotation reference"/>
    <w:uiPriority w:val="99"/>
    <w:semiHidden/>
    <w:unhideWhenUsed/>
    <w:rsid w:val="00110863"/>
    <w:rPr>
      <w:sz w:val="16"/>
      <w:szCs w:val="16"/>
    </w:rPr>
  </w:style>
  <w:style w:type="paragraph" w:styleId="a7">
    <w:name w:val="annotation text"/>
    <w:basedOn w:val="a"/>
    <w:link w:val="a8"/>
    <w:uiPriority w:val="99"/>
    <w:semiHidden/>
    <w:unhideWhenUsed/>
    <w:rsid w:val="00110863"/>
    <w:rPr>
      <w:rFonts w:ascii="Calibri" w:eastAsia="Calibri" w:hAnsi="Calibri" w:cs="Times New Roman"/>
      <w:sz w:val="20"/>
      <w:szCs w:val="20"/>
      <w:lang w:eastAsia="en-US"/>
    </w:rPr>
  </w:style>
  <w:style w:type="character" w:customStyle="1" w:styleId="a8">
    <w:name w:val="Текст примечания Знак"/>
    <w:basedOn w:val="a0"/>
    <w:link w:val="a7"/>
    <w:uiPriority w:val="99"/>
    <w:semiHidden/>
    <w:rsid w:val="00110863"/>
    <w:rPr>
      <w:rFonts w:ascii="Calibri" w:eastAsia="Calibri" w:hAnsi="Calibri" w:cs="Times New Roman"/>
      <w:sz w:val="20"/>
      <w:szCs w:val="20"/>
      <w:lang w:val="en-GB" w:eastAsia="en-US"/>
    </w:rPr>
  </w:style>
  <w:style w:type="paragraph" w:styleId="a9">
    <w:name w:val="Balloon Text"/>
    <w:basedOn w:val="a"/>
    <w:link w:val="aa"/>
    <w:uiPriority w:val="99"/>
    <w:semiHidden/>
    <w:unhideWhenUsed/>
    <w:rsid w:val="001108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0863"/>
    <w:rPr>
      <w:rFonts w:ascii="Tahoma" w:hAnsi="Tahoma" w:cs="Tahoma"/>
      <w:sz w:val="16"/>
      <w:szCs w:val="16"/>
      <w:lang w:val="en-GB"/>
    </w:rPr>
  </w:style>
  <w:style w:type="paragraph" w:styleId="ab">
    <w:name w:val="header"/>
    <w:basedOn w:val="a"/>
    <w:link w:val="ac"/>
    <w:uiPriority w:val="99"/>
    <w:unhideWhenUsed/>
    <w:rsid w:val="00110863"/>
    <w:pPr>
      <w:tabs>
        <w:tab w:val="center" w:pos="4536"/>
        <w:tab w:val="right" w:pos="9072"/>
      </w:tabs>
      <w:spacing w:after="0" w:line="240" w:lineRule="auto"/>
    </w:pPr>
  </w:style>
  <w:style w:type="character" w:customStyle="1" w:styleId="ac">
    <w:name w:val="Верхний колонтитул Знак"/>
    <w:basedOn w:val="a0"/>
    <w:link w:val="ab"/>
    <w:uiPriority w:val="99"/>
    <w:rsid w:val="00110863"/>
    <w:rPr>
      <w:lang w:val="en-GB"/>
    </w:rPr>
  </w:style>
  <w:style w:type="paragraph" w:styleId="ad">
    <w:name w:val="footer"/>
    <w:basedOn w:val="a"/>
    <w:link w:val="ae"/>
    <w:uiPriority w:val="99"/>
    <w:unhideWhenUsed/>
    <w:rsid w:val="00110863"/>
    <w:pPr>
      <w:tabs>
        <w:tab w:val="center" w:pos="4536"/>
        <w:tab w:val="right" w:pos="9072"/>
      </w:tabs>
      <w:spacing w:after="0" w:line="240" w:lineRule="auto"/>
    </w:pPr>
  </w:style>
  <w:style w:type="character" w:customStyle="1" w:styleId="ae">
    <w:name w:val="Нижний колонтитул Знак"/>
    <w:basedOn w:val="a0"/>
    <w:link w:val="ad"/>
    <w:uiPriority w:val="99"/>
    <w:rsid w:val="00110863"/>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811"/>
    <w:pPr>
      <w:ind w:left="720"/>
      <w:contextualSpacing/>
    </w:pPr>
  </w:style>
  <w:style w:type="character" w:styleId="a4">
    <w:name w:val="Hyperlink"/>
    <w:basedOn w:val="a0"/>
    <w:uiPriority w:val="99"/>
    <w:unhideWhenUsed/>
    <w:rsid w:val="0016794A"/>
    <w:rPr>
      <w:color w:val="0000FF" w:themeColor="hyperlink"/>
      <w:u w:val="single"/>
    </w:rPr>
  </w:style>
  <w:style w:type="character" w:styleId="a5">
    <w:name w:val="FollowedHyperlink"/>
    <w:basedOn w:val="a0"/>
    <w:uiPriority w:val="99"/>
    <w:semiHidden/>
    <w:unhideWhenUsed/>
    <w:rsid w:val="0016794A"/>
    <w:rPr>
      <w:color w:val="800080" w:themeColor="followedHyperlink"/>
      <w:u w:val="single"/>
    </w:rPr>
  </w:style>
  <w:style w:type="character" w:styleId="a6">
    <w:name w:val="annotation reference"/>
    <w:uiPriority w:val="99"/>
    <w:semiHidden/>
    <w:unhideWhenUsed/>
    <w:rsid w:val="00110863"/>
    <w:rPr>
      <w:sz w:val="16"/>
      <w:szCs w:val="16"/>
    </w:rPr>
  </w:style>
  <w:style w:type="paragraph" w:styleId="a7">
    <w:name w:val="annotation text"/>
    <w:basedOn w:val="a"/>
    <w:link w:val="a8"/>
    <w:uiPriority w:val="99"/>
    <w:semiHidden/>
    <w:unhideWhenUsed/>
    <w:rsid w:val="00110863"/>
    <w:rPr>
      <w:rFonts w:ascii="Calibri" w:eastAsia="Calibri" w:hAnsi="Calibri" w:cs="Times New Roman"/>
      <w:sz w:val="20"/>
      <w:szCs w:val="20"/>
      <w:lang w:eastAsia="en-US"/>
    </w:rPr>
  </w:style>
  <w:style w:type="character" w:customStyle="1" w:styleId="a8">
    <w:name w:val="Текст примечания Знак"/>
    <w:basedOn w:val="a0"/>
    <w:link w:val="a7"/>
    <w:uiPriority w:val="99"/>
    <w:semiHidden/>
    <w:rsid w:val="00110863"/>
    <w:rPr>
      <w:rFonts w:ascii="Calibri" w:eastAsia="Calibri" w:hAnsi="Calibri" w:cs="Times New Roman"/>
      <w:sz w:val="20"/>
      <w:szCs w:val="20"/>
      <w:lang w:val="en-GB" w:eastAsia="en-US"/>
    </w:rPr>
  </w:style>
  <w:style w:type="paragraph" w:styleId="a9">
    <w:name w:val="Balloon Text"/>
    <w:basedOn w:val="a"/>
    <w:link w:val="aa"/>
    <w:uiPriority w:val="99"/>
    <w:semiHidden/>
    <w:unhideWhenUsed/>
    <w:rsid w:val="001108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0863"/>
    <w:rPr>
      <w:rFonts w:ascii="Tahoma" w:hAnsi="Tahoma" w:cs="Tahoma"/>
      <w:sz w:val="16"/>
      <w:szCs w:val="16"/>
      <w:lang w:val="en-GB"/>
    </w:rPr>
  </w:style>
  <w:style w:type="paragraph" w:styleId="ab">
    <w:name w:val="header"/>
    <w:basedOn w:val="a"/>
    <w:link w:val="ac"/>
    <w:uiPriority w:val="99"/>
    <w:unhideWhenUsed/>
    <w:rsid w:val="00110863"/>
    <w:pPr>
      <w:tabs>
        <w:tab w:val="center" w:pos="4536"/>
        <w:tab w:val="right" w:pos="9072"/>
      </w:tabs>
      <w:spacing w:after="0" w:line="240" w:lineRule="auto"/>
    </w:pPr>
  </w:style>
  <w:style w:type="character" w:customStyle="1" w:styleId="ac">
    <w:name w:val="Верхний колонтитул Знак"/>
    <w:basedOn w:val="a0"/>
    <w:link w:val="ab"/>
    <w:uiPriority w:val="99"/>
    <w:rsid w:val="00110863"/>
    <w:rPr>
      <w:lang w:val="en-GB"/>
    </w:rPr>
  </w:style>
  <w:style w:type="paragraph" w:styleId="ad">
    <w:name w:val="footer"/>
    <w:basedOn w:val="a"/>
    <w:link w:val="ae"/>
    <w:uiPriority w:val="99"/>
    <w:unhideWhenUsed/>
    <w:rsid w:val="00110863"/>
    <w:pPr>
      <w:tabs>
        <w:tab w:val="center" w:pos="4536"/>
        <w:tab w:val="right" w:pos="9072"/>
      </w:tabs>
      <w:spacing w:after="0" w:line="240" w:lineRule="auto"/>
    </w:pPr>
  </w:style>
  <w:style w:type="character" w:customStyle="1" w:styleId="ae">
    <w:name w:val="Нижний колонтитул Знак"/>
    <w:basedOn w:val="a0"/>
    <w:link w:val="ad"/>
    <w:uiPriority w:val="99"/>
    <w:rsid w:val="0011086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0DFC-AC31-4FF2-B0A5-3FADF35D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2535</Words>
  <Characters>14452</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 Mattisen</dc:creator>
  <cp:lastModifiedBy>Mammadova</cp:lastModifiedBy>
  <cp:revision>3</cp:revision>
  <cp:lastPrinted>2017-06-02T05:23:00Z</cp:lastPrinted>
  <dcterms:created xsi:type="dcterms:W3CDTF">2017-06-02T05:23:00Z</dcterms:created>
  <dcterms:modified xsi:type="dcterms:W3CDTF">2017-06-02T05:23:00Z</dcterms:modified>
</cp:coreProperties>
</file>