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24" w:rsidRDefault="00713A24" w:rsidP="00713A24">
      <w:bookmarkStart w:id="0" w:name="_GoBack"/>
      <w:bookmarkEnd w:id="0"/>
    </w:p>
    <w:p w:rsidR="00713A24" w:rsidRDefault="00713A24" w:rsidP="00713A24"/>
    <w:p w:rsidR="00713A24" w:rsidRDefault="00713A24" w:rsidP="00713A24">
      <w:pPr>
        <w:jc w:val="center"/>
        <w:rPr>
          <w:rFonts w:ascii="Times New Roman" w:hAnsi="Times New Roman"/>
          <w:color w:val="000000"/>
          <w:sz w:val="28"/>
          <w:szCs w:val="28"/>
        </w:rPr>
      </w:pPr>
    </w:p>
    <w:p w:rsidR="00713A24" w:rsidRPr="00E95130" w:rsidRDefault="00713A24" w:rsidP="00713A24">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713A24" w:rsidRPr="00E95130" w:rsidRDefault="00713A24" w:rsidP="00713A24">
      <w:pPr>
        <w:jc w:val="center"/>
        <w:rPr>
          <w:rFonts w:ascii="Times New Roman" w:hAnsi="Times New Roman"/>
          <w:bCs/>
          <w:color w:val="000000"/>
          <w:sz w:val="28"/>
          <w:szCs w:val="28"/>
        </w:rPr>
      </w:pPr>
    </w:p>
    <w:p w:rsidR="00713A24" w:rsidRDefault="00713A24" w:rsidP="00713A24">
      <w:pPr>
        <w:jc w:val="center"/>
        <w:rPr>
          <w:rFonts w:ascii="Times New Roman" w:hAnsi="Times New Roman"/>
          <w:bCs/>
          <w:color w:val="000000"/>
          <w:sz w:val="32"/>
          <w:szCs w:val="28"/>
        </w:rPr>
      </w:pPr>
    </w:p>
    <w:p w:rsidR="00713A24" w:rsidRDefault="00713A24" w:rsidP="00713A24">
      <w:pPr>
        <w:jc w:val="center"/>
        <w:rPr>
          <w:rFonts w:ascii="Times New Roman" w:hAnsi="Times New Roman"/>
          <w:bCs/>
          <w:color w:val="000000"/>
          <w:sz w:val="36"/>
          <w:szCs w:val="28"/>
        </w:rPr>
      </w:pPr>
    </w:p>
    <w:p w:rsidR="00713A24" w:rsidRPr="00E95130" w:rsidRDefault="00713A24" w:rsidP="00713A24">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713A24" w:rsidRPr="00E95130" w:rsidRDefault="00713A24" w:rsidP="00713A24">
      <w:pPr>
        <w:jc w:val="center"/>
        <w:rPr>
          <w:rFonts w:ascii="Times New Roman" w:hAnsi="Times New Roman"/>
          <w:bCs/>
          <w:color w:val="000000"/>
          <w:sz w:val="28"/>
          <w:szCs w:val="28"/>
        </w:rPr>
      </w:pPr>
    </w:p>
    <w:p w:rsidR="00713A24" w:rsidRDefault="00713A24" w:rsidP="00713A24">
      <w:pPr>
        <w:jc w:val="center"/>
        <w:rPr>
          <w:rFonts w:ascii="Times New Roman" w:hAnsi="Times New Roman"/>
          <w:b/>
          <w:bCs/>
          <w:color w:val="000000"/>
          <w:sz w:val="28"/>
          <w:szCs w:val="28"/>
        </w:rPr>
      </w:pPr>
    </w:p>
    <w:p w:rsidR="00713A24" w:rsidRPr="00E95130" w:rsidRDefault="00713A24" w:rsidP="00713A24">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713A24" w:rsidRPr="00E95130" w:rsidRDefault="00713A24" w:rsidP="00713A24">
      <w:pPr>
        <w:jc w:val="center"/>
        <w:rPr>
          <w:rFonts w:ascii="Times New Roman" w:hAnsi="Times New Roman"/>
          <w:b/>
          <w:bCs/>
          <w:color w:val="000000"/>
          <w:sz w:val="28"/>
          <w:szCs w:val="28"/>
        </w:rPr>
      </w:pPr>
    </w:p>
    <w:p w:rsidR="00713A24" w:rsidRDefault="00713A24" w:rsidP="00713A24">
      <w:pPr>
        <w:rPr>
          <w:rFonts w:ascii="Times New Roman" w:hAnsi="Times New Roman"/>
          <w:color w:val="000000"/>
          <w:sz w:val="28"/>
          <w:szCs w:val="28"/>
        </w:rPr>
      </w:pPr>
    </w:p>
    <w:p w:rsidR="00713A24" w:rsidRPr="00E95130" w:rsidRDefault="00713A24" w:rsidP="00713A24">
      <w:pPr>
        <w:rPr>
          <w:rFonts w:ascii="Times New Roman" w:hAnsi="Times New Roman"/>
          <w:color w:val="000000"/>
          <w:sz w:val="28"/>
          <w:szCs w:val="28"/>
        </w:rPr>
      </w:pPr>
    </w:p>
    <w:p w:rsidR="00713A24" w:rsidRPr="00E95130" w:rsidRDefault="00713A24" w:rsidP="00713A24">
      <w:pPr>
        <w:jc w:val="center"/>
        <w:rPr>
          <w:rFonts w:ascii="Times New Roman" w:hAnsi="Times New Roman"/>
          <w:color w:val="000000"/>
          <w:sz w:val="28"/>
          <w:szCs w:val="28"/>
        </w:rPr>
      </w:pPr>
    </w:p>
    <w:p w:rsidR="00713A24" w:rsidRPr="00E95130" w:rsidRDefault="00713A24" w:rsidP="00713A24">
      <w:pPr>
        <w:jc w:val="center"/>
        <w:rPr>
          <w:rFonts w:ascii="Times New Roman" w:hAnsi="Times New Roman"/>
          <w:b/>
          <w:bCs/>
          <w:color w:val="000000"/>
          <w:sz w:val="28"/>
          <w:szCs w:val="28"/>
        </w:rPr>
      </w:pPr>
    </w:p>
    <w:p w:rsidR="00713A24" w:rsidRPr="00E95130" w:rsidRDefault="00713A24" w:rsidP="00713A24">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713A24" w:rsidRPr="00E95130" w:rsidRDefault="00713A24" w:rsidP="00713A24">
      <w:pPr>
        <w:jc w:val="center"/>
        <w:rPr>
          <w:rFonts w:ascii="Times New Roman" w:hAnsi="Times New Roman"/>
          <w:b/>
          <w:bCs/>
          <w:color w:val="000000"/>
          <w:sz w:val="28"/>
          <w:szCs w:val="28"/>
        </w:rPr>
      </w:pPr>
    </w:p>
    <w:p w:rsidR="00713A24" w:rsidRPr="00E95130" w:rsidRDefault="00713A24" w:rsidP="00713A24">
      <w:pPr>
        <w:rPr>
          <w:rFonts w:ascii="Times New Roman" w:hAnsi="Times New Roman"/>
          <w:b/>
          <w:bCs/>
          <w:color w:val="000000"/>
          <w:sz w:val="28"/>
          <w:szCs w:val="28"/>
          <w:u w:val="single"/>
        </w:rPr>
      </w:pPr>
    </w:p>
    <w:p w:rsidR="00713A24" w:rsidRPr="00E95130" w:rsidRDefault="00713A24" w:rsidP="00713A24">
      <w:pPr>
        <w:jc w:val="center"/>
        <w:rPr>
          <w:rFonts w:ascii="Times New Roman" w:hAnsi="Times New Roman"/>
          <w:b/>
          <w:bCs/>
          <w:color w:val="000000"/>
          <w:sz w:val="28"/>
          <w:szCs w:val="28"/>
        </w:rPr>
      </w:pPr>
    </w:p>
    <w:p w:rsidR="00713A24" w:rsidRPr="00E95130" w:rsidRDefault="00713A24" w:rsidP="00713A24">
      <w:pPr>
        <w:jc w:val="center"/>
        <w:rPr>
          <w:rFonts w:ascii="Times New Roman" w:hAnsi="Times New Roman"/>
          <w:b/>
          <w:bCs/>
          <w:color w:val="000000"/>
          <w:sz w:val="28"/>
          <w:szCs w:val="28"/>
        </w:rPr>
      </w:pPr>
    </w:p>
    <w:p w:rsidR="00713A24" w:rsidRPr="00E95130" w:rsidRDefault="00713A24" w:rsidP="00713A24">
      <w:pPr>
        <w:jc w:val="center"/>
        <w:rPr>
          <w:rFonts w:ascii="Times New Roman" w:hAnsi="Times New Roman"/>
          <w:b/>
          <w:bCs/>
          <w:color w:val="000000"/>
          <w:sz w:val="28"/>
          <w:szCs w:val="28"/>
        </w:rPr>
      </w:pPr>
    </w:p>
    <w:p w:rsidR="00713A24" w:rsidRPr="00E95130" w:rsidRDefault="00713A24" w:rsidP="00713A24">
      <w:pPr>
        <w:jc w:val="center"/>
        <w:rPr>
          <w:rFonts w:ascii="Times New Roman" w:hAnsi="Times New Roman"/>
          <w:b/>
          <w:bCs/>
          <w:color w:val="000000"/>
          <w:sz w:val="28"/>
          <w:szCs w:val="28"/>
        </w:rPr>
      </w:pPr>
    </w:p>
    <w:p w:rsidR="00713A24" w:rsidRPr="00940FAC" w:rsidRDefault="00713A24" w:rsidP="00713A24">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713A24" w:rsidRDefault="00713A24" w:rsidP="00713A24">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713A24" w:rsidRDefault="00713A24" w:rsidP="00713A24">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4. Standards and Guidelines for QA in HE</w:t>
      </w:r>
    </w:p>
    <w:p w:rsidR="00713A24" w:rsidRDefault="00713A24" w:rsidP="00713A24">
      <w:pPr>
        <w:rPr>
          <w:rFonts w:ascii="Times New Roman" w:hAnsi="Times New Roman"/>
          <w:bCs/>
          <w:color w:val="000000"/>
          <w:sz w:val="28"/>
          <w:szCs w:val="28"/>
          <w:lang w:val="en-US"/>
        </w:rPr>
      </w:pPr>
    </w:p>
    <w:p w:rsidR="00713A24" w:rsidRDefault="00713A24" w:rsidP="00713A24">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Activity: </w:t>
      </w:r>
      <w:r>
        <w:rPr>
          <w:rFonts w:ascii="Times New Roman" w:hAnsi="Times New Roman"/>
          <w:bCs/>
          <w:color w:val="000000"/>
          <w:sz w:val="28"/>
          <w:szCs w:val="28"/>
        </w:rPr>
        <w:t>4.6</w:t>
      </w:r>
      <w:r w:rsidRPr="00240BB9">
        <w:rPr>
          <w:rFonts w:ascii="Times New Roman" w:hAnsi="Times New Roman"/>
          <w:bCs/>
          <w:color w:val="000000"/>
          <w:sz w:val="28"/>
          <w:szCs w:val="28"/>
        </w:rPr>
        <w:t xml:space="preserve"> </w:t>
      </w:r>
      <w:r w:rsidRPr="00240BB9">
        <w:rPr>
          <w:rFonts w:ascii="Times New Roman" w:hAnsi="Times New Roman"/>
          <w:bCs/>
          <w:color w:val="000000"/>
          <w:sz w:val="28"/>
          <w:szCs w:val="28"/>
          <w:lang w:val="en-US"/>
        </w:rPr>
        <w:t>Analysis of the Pilots</w:t>
      </w:r>
    </w:p>
    <w:p w:rsidR="00713A24" w:rsidRPr="00927730" w:rsidRDefault="00713A24" w:rsidP="00713A24">
      <w:pPr>
        <w:rPr>
          <w:rFonts w:ascii="Times New Roman" w:hAnsi="Times New Roman"/>
          <w:bCs/>
          <w:color w:val="000000"/>
          <w:sz w:val="28"/>
          <w:szCs w:val="28"/>
          <w:lang w:val="en-US"/>
        </w:rPr>
      </w:pPr>
    </w:p>
    <w:p w:rsidR="00713A24" w:rsidRPr="00927730" w:rsidRDefault="00713A24" w:rsidP="00713A24">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r>
        <w:rPr>
          <w:rFonts w:ascii="Times New Roman" w:hAnsi="Times New Roman"/>
          <w:bCs/>
          <w:color w:val="000000"/>
          <w:sz w:val="28"/>
          <w:szCs w:val="28"/>
          <w:lang w:val="en-US"/>
        </w:rPr>
        <w:t>Ms Helka Kekäläinen</w:t>
      </w:r>
      <w:r w:rsidR="009C3A3E">
        <w:rPr>
          <w:rFonts w:ascii="Times New Roman" w:hAnsi="Times New Roman"/>
          <w:bCs/>
          <w:color w:val="000000"/>
          <w:sz w:val="28"/>
          <w:szCs w:val="28"/>
          <w:lang w:val="en-US"/>
        </w:rPr>
        <w:t>, Ms Maiki Udam, Mr Kauko Hämäläinen</w:t>
      </w:r>
    </w:p>
    <w:p w:rsidR="00713A24" w:rsidRPr="00E95130" w:rsidRDefault="00713A24" w:rsidP="00713A24">
      <w:pPr>
        <w:rPr>
          <w:rFonts w:ascii="Times New Roman" w:hAnsi="Times New Roman"/>
          <w:b/>
          <w:bCs/>
          <w:color w:val="000000"/>
          <w:sz w:val="28"/>
          <w:szCs w:val="28"/>
          <w:lang w:val="en-US"/>
        </w:rPr>
      </w:pPr>
    </w:p>
    <w:p w:rsidR="00713A24" w:rsidRPr="00927730" w:rsidRDefault="00713A24" w:rsidP="00713A24">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color w:val="000000"/>
          <w:sz w:val="28"/>
          <w:szCs w:val="28"/>
          <w:lang w:val="en-US"/>
        </w:rPr>
        <w:t xml:space="preserve">20 – 21 June </w:t>
      </w:r>
      <w:r>
        <w:rPr>
          <w:rFonts w:ascii="Times New Roman" w:hAnsi="Times New Roman"/>
          <w:bCs/>
          <w:color w:val="000000"/>
          <w:sz w:val="28"/>
          <w:szCs w:val="28"/>
          <w:lang w:val="en-US"/>
        </w:rPr>
        <w:t>2017</w:t>
      </w:r>
      <w:r w:rsidRPr="00E95130">
        <w:rPr>
          <w:rFonts w:ascii="Times New Roman" w:hAnsi="Times New Roman"/>
          <w:b/>
          <w:bCs/>
          <w:color w:val="000000"/>
          <w:sz w:val="28"/>
          <w:szCs w:val="28"/>
          <w:lang w:val="en-US"/>
        </w:rPr>
        <w:t xml:space="preserve"> </w:t>
      </w:r>
    </w:p>
    <w:p w:rsidR="00713A24" w:rsidRPr="00E95130" w:rsidRDefault="00713A24" w:rsidP="00713A24">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713A24" w:rsidRPr="00B81AE8" w:rsidRDefault="00713A24" w:rsidP="00713A24">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713A24" w:rsidRPr="00927730" w:rsidRDefault="00713A24" w:rsidP="00713A24">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713A24" w:rsidRDefault="00713A24" w:rsidP="00713A24">
      <w:pPr>
        <w:spacing w:after="160" w:line="259" w:lineRule="auto"/>
        <w:rPr>
          <w:lang w:val="en-US"/>
        </w:rPr>
      </w:pPr>
      <w:r>
        <w:rPr>
          <w:lang w:val="en-US"/>
        </w:rPr>
        <w:br w:type="page"/>
      </w:r>
    </w:p>
    <w:p w:rsidR="00713A24" w:rsidRDefault="00713A24" w:rsidP="00713A24">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713A24" w:rsidRPr="00940FAC" w:rsidRDefault="00713A24" w:rsidP="00713A24">
      <w:pPr>
        <w:rPr>
          <w:rFonts w:ascii="Times New Roman" w:hAnsi="Times New Roman"/>
          <w:bCs/>
          <w:color w:val="000000"/>
          <w:sz w:val="24"/>
          <w:szCs w:val="28"/>
          <w:lang w:val="en-US"/>
        </w:rPr>
      </w:pPr>
    </w:p>
    <w:p w:rsidR="00922FF3" w:rsidRDefault="009C3A3E" w:rsidP="00922FF3">
      <w:pPr>
        <w:spacing w:after="120"/>
        <w:jc w:val="both"/>
        <w:rPr>
          <w:rFonts w:ascii="Times New Roman" w:hAnsi="Times New Roman"/>
          <w:bCs/>
          <w:color w:val="auto"/>
          <w:sz w:val="24"/>
          <w:szCs w:val="28"/>
          <w:lang w:val="en-US"/>
        </w:rPr>
      </w:pPr>
      <w:r>
        <w:rPr>
          <w:rFonts w:ascii="Times New Roman" w:hAnsi="Times New Roman"/>
          <w:bCs/>
          <w:color w:val="auto"/>
          <w:sz w:val="24"/>
          <w:szCs w:val="28"/>
          <w:lang w:val="en-US"/>
        </w:rPr>
        <w:t>The objective of Activity 4.6</w:t>
      </w:r>
      <w:r w:rsidR="00922FF3">
        <w:rPr>
          <w:rFonts w:ascii="Times New Roman" w:hAnsi="Times New Roman"/>
          <w:bCs/>
          <w:color w:val="auto"/>
          <w:sz w:val="24"/>
          <w:szCs w:val="28"/>
          <w:lang w:val="en-US"/>
        </w:rPr>
        <w:t xml:space="preserve"> was to coordinate a trial/test run of the </w:t>
      </w:r>
      <w:r w:rsidR="009B5AB0">
        <w:rPr>
          <w:rFonts w:ascii="Times New Roman" w:hAnsi="Times New Roman"/>
          <w:bCs/>
          <w:color w:val="auto"/>
          <w:sz w:val="24"/>
          <w:szCs w:val="28"/>
          <w:lang w:val="en-US"/>
        </w:rPr>
        <w:t xml:space="preserve">Azerbaijani </w:t>
      </w:r>
      <w:r w:rsidR="00922FF3">
        <w:rPr>
          <w:rFonts w:ascii="Times New Roman" w:hAnsi="Times New Roman"/>
          <w:bCs/>
          <w:color w:val="auto"/>
          <w:sz w:val="24"/>
          <w:szCs w:val="28"/>
          <w:lang w:val="en-US"/>
        </w:rPr>
        <w:t xml:space="preserve">Standards and Guidelines </w:t>
      </w:r>
      <w:r w:rsidR="009B5AB0">
        <w:rPr>
          <w:rFonts w:ascii="Times New Roman" w:hAnsi="Times New Roman"/>
          <w:bCs/>
          <w:color w:val="auto"/>
          <w:sz w:val="24"/>
          <w:szCs w:val="28"/>
          <w:lang w:val="en-US"/>
        </w:rPr>
        <w:t xml:space="preserve">for QA of higher education (AzSG) </w:t>
      </w:r>
      <w:r w:rsidR="00922FF3">
        <w:rPr>
          <w:rFonts w:ascii="Times New Roman" w:hAnsi="Times New Roman"/>
          <w:bCs/>
          <w:color w:val="auto"/>
          <w:sz w:val="24"/>
          <w:szCs w:val="28"/>
          <w:lang w:val="en-US"/>
        </w:rPr>
        <w:t>at three higher education institutions in Azerbaijan.</w:t>
      </w:r>
      <w:r w:rsidR="00922FF3">
        <w:rPr>
          <w:rFonts w:ascii="Times New Roman" w:hAnsi="Times New Roman"/>
          <w:bCs/>
          <w:color w:val="auto"/>
          <w:sz w:val="24"/>
          <w:szCs w:val="28"/>
        </w:rPr>
        <w:t xml:space="preserve"> The main aims of the pilot evaluations was to support the strategic management of institutions, provide external feedback to the institutions’ own internal quality assurance procedures, as well as inform the internal and external stakeholders of the compliance of the institutions’ quality assurance with the ESG.</w:t>
      </w:r>
    </w:p>
    <w:p w:rsidR="009B5AB0" w:rsidRDefault="005C7F85" w:rsidP="00922FF3">
      <w:pPr>
        <w:rPr>
          <w:rFonts w:ascii="Times New Roman" w:hAnsi="Times New Roman"/>
          <w:bCs/>
          <w:color w:val="000000"/>
          <w:sz w:val="24"/>
          <w:szCs w:val="28"/>
        </w:rPr>
      </w:pPr>
      <w:r>
        <w:rPr>
          <w:rFonts w:ascii="Times New Roman" w:hAnsi="Times New Roman"/>
          <w:bCs/>
          <w:color w:val="000000"/>
          <w:sz w:val="24"/>
          <w:szCs w:val="28"/>
        </w:rPr>
        <w:t>In April 2016 a Drafting Group was appointed by the Ministry of Education to work on a proposal for AzSG. A draft manual for the pilot evaluations was discussed with the Advisory Group in a seminar in June 2016. The draft was published on the Twinning project’s website in order to get feedback on the assessment areas and criteria. Amendments were made to the manual based on the feedback. The ca</w:t>
      </w:r>
      <w:r w:rsidR="009B5AB0">
        <w:rPr>
          <w:rFonts w:ascii="Times New Roman" w:hAnsi="Times New Roman"/>
          <w:bCs/>
          <w:color w:val="000000"/>
          <w:sz w:val="24"/>
          <w:szCs w:val="28"/>
        </w:rPr>
        <w:t>pacity of the</w:t>
      </w:r>
      <w:r w:rsidRPr="005C7F85">
        <w:rPr>
          <w:rFonts w:ascii="Times New Roman" w:hAnsi="Times New Roman"/>
          <w:bCs/>
          <w:color w:val="000000"/>
          <w:sz w:val="24"/>
          <w:szCs w:val="28"/>
        </w:rPr>
        <w:t xml:space="preserve"> three pilot universities (Azerbaijan State Pedagogical University, Azerbaijan State Economic University and Azerbaijan Technical University)</w:t>
      </w:r>
      <w:r>
        <w:rPr>
          <w:rFonts w:ascii="Times New Roman" w:hAnsi="Times New Roman"/>
          <w:bCs/>
          <w:color w:val="000000"/>
          <w:sz w:val="24"/>
          <w:szCs w:val="28"/>
        </w:rPr>
        <w:t xml:space="preserve"> to conduct a self-evaluation was supported through trainings and events in several previous missions. </w:t>
      </w:r>
    </w:p>
    <w:p w:rsidR="009B5AB0" w:rsidRDefault="009B5AB0" w:rsidP="00922FF3">
      <w:pPr>
        <w:rPr>
          <w:rFonts w:ascii="Times New Roman" w:hAnsi="Times New Roman"/>
          <w:bCs/>
          <w:color w:val="000000"/>
          <w:sz w:val="24"/>
          <w:szCs w:val="28"/>
        </w:rPr>
      </w:pPr>
    </w:p>
    <w:p w:rsidR="00922FF3" w:rsidRDefault="009B5AB0" w:rsidP="00922FF3">
      <w:pPr>
        <w:rPr>
          <w:rFonts w:ascii="Times New Roman" w:hAnsi="Times New Roman"/>
          <w:bCs/>
          <w:color w:val="auto"/>
          <w:sz w:val="24"/>
          <w:szCs w:val="28"/>
        </w:rPr>
      </w:pPr>
      <w:r>
        <w:rPr>
          <w:rFonts w:ascii="Times New Roman" w:hAnsi="Times New Roman"/>
          <w:bCs/>
          <w:color w:val="000000"/>
          <w:sz w:val="24"/>
          <w:szCs w:val="28"/>
        </w:rPr>
        <w:t xml:space="preserve">The pilot institutions </w:t>
      </w:r>
      <w:r w:rsidR="00922FF3">
        <w:rPr>
          <w:rFonts w:ascii="Times New Roman" w:hAnsi="Times New Roman"/>
          <w:bCs/>
          <w:color w:val="auto"/>
          <w:sz w:val="24"/>
          <w:szCs w:val="28"/>
        </w:rPr>
        <w:t>submitted their self-evaluation reports in January – February, 2017. The site visits of the pilot universities took place in April, 2017 and the assessment reports were finalized in May – June, 2017. Feedback seminar was organised in each univ</w:t>
      </w:r>
      <w:r>
        <w:rPr>
          <w:rFonts w:ascii="Times New Roman" w:hAnsi="Times New Roman"/>
          <w:bCs/>
          <w:color w:val="auto"/>
          <w:sz w:val="24"/>
          <w:szCs w:val="28"/>
        </w:rPr>
        <w:t>ersity 5-6 June. International and local experts in cooperation with university representatives and ANO staff</w:t>
      </w:r>
      <w:r w:rsidR="00922FF3" w:rsidRPr="00922FF3">
        <w:rPr>
          <w:rFonts w:ascii="Times New Roman" w:hAnsi="Times New Roman"/>
          <w:bCs/>
          <w:color w:val="auto"/>
          <w:sz w:val="24"/>
          <w:szCs w:val="28"/>
        </w:rPr>
        <w:t xml:space="preserve"> analysed </w:t>
      </w:r>
      <w:r w:rsidR="00D142B9">
        <w:rPr>
          <w:rFonts w:ascii="Times New Roman" w:hAnsi="Times New Roman"/>
          <w:bCs/>
          <w:color w:val="auto"/>
          <w:sz w:val="24"/>
          <w:szCs w:val="28"/>
        </w:rPr>
        <w:t xml:space="preserve">the </w:t>
      </w:r>
      <w:r w:rsidRPr="00922FF3">
        <w:rPr>
          <w:rFonts w:ascii="Times New Roman" w:hAnsi="Times New Roman"/>
          <w:bCs/>
          <w:color w:val="auto"/>
          <w:sz w:val="24"/>
          <w:szCs w:val="28"/>
        </w:rPr>
        <w:t xml:space="preserve">results of the pilot evaluations </w:t>
      </w:r>
      <w:r w:rsidR="00922FF3" w:rsidRPr="00922FF3">
        <w:rPr>
          <w:rFonts w:ascii="Times New Roman" w:hAnsi="Times New Roman"/>
          <w:bCs/>
          <w:color w:val="auto"/>
          <w:sz w:val="24"/>
          <w:szCs w:val="28"/>
        </w:rPr>
        <w:t xml:space="preserve">and </w:t>
      </w:r>
      <w:r>
        <w:rPr>
          <w:rFonts w:ascii="Times New Roman" w:hAnsi="Times New Roman"/>
          <w:bCs/>
          <w:color w:val="auto"/>
          <w:sz w:val="24"/>
          <w:szCs w:val="28"/>
        </w:rPr>
        <w:t>prepared recommendations</w:t>
      </w:r>
      <w:r w:rsidR="00922FF3" w:rsidRPr="00922FF3">
        <w:rPr>
          <w:rFonts w:ascii="Times New Roman" w:hAnsi="Times New Roman"/>
          <w:bCs/>
          <w:color w:val="auto"/>
          <w:sz w:val="24"/>
          <w:szCs w:val="28"/>
        </w:rPr>
        <w:t xml:space="preserve"> for the future activities of the Accreditation and Nostrification Office (ANO) in Azerbaijan</w:t>
      </w:r>
      <w:r>
        <w:rPr>
          <w:rFonts w:ascii="Times New Roman" w:hAnsi="Times New Roman"/>
          <w:bCs/>
          <w:color w:val="auto"/>
          <w:sz w:val="24"/>
          <w:szCs w:val="28"/>
        </w:rPr>
        <w:t xml:space="preserve"> in 7-9 June</w:t>
      </w:r>
      <w:r w:rsidR="00922FF3" w:rsidRPr="00922FF3">
        <w:rPr>
          <w:rFonts w:ascii="Times New Roman" w:hAnsi="Times New Roman"/>
          <w:bCs/>
          <w:color w:val="auto"/>
          <w:sz w:val="24"/>
          <w:szCs w:val="28"/>
        </w:rPr>
        <w:t>.</w:t>
      </w:r>
    </w:p>
    <w:p w:rsidR="00922FF3" w:rsidRDefault="00922FF3" w:rsidP="00922FF3">
      <w:pPr>
        <w:rPr>
          <w:rFonts w:ascii="Times New Roman" w:hAnsi="Times New Roman"/>
          <w:bCs/>
          <w:color w:val="auto"/>
          <w:sz w:val="24"/>
          <w:szCs w:val="28"/>
        </w:rPr>
      </w:pPr>
    </w:p>
    <w:p w:rsidR="00713A24" w:rsidRPr="00940FAC" w:rsidRDefault="00922FF3" w:rsidP="00922FF3">
      <w:pPr>
        <w:rPr>
          <w:rFonts w:ascii="Times New Roman" w:hAnsi="Times New Roman"/>
          <w:bCs/>
          <w:color w:val="000000"/>
          <w:sz w:val="24"/>
          <w:szCs w:val="28"/>
          <w:lang w:val="en-US"/>
        </w:rPr>
      </w:pPr>
      <w:r>
        <w:rPr>
          <w:rFonts w:ascii="Times New Roman" w:hAnsi="Times New Roman"/>
          <w:bCs/>
          <w:color w:val="auto"/>
          <w:sz w:val="24"/>
          <w:szCs w:val="28"/>
        </w:rPr>
        <w:t xml:space="preserve">The pilot evaluations had an institutional approach with the focus on teaching and learning. The </w:t>
      </w:r>
      <w:r>
        <w:rPr>
          <w:rFonts w:ascii="Times New Roman" w:hAnsi="Times New Roman"/>
          <w:bCs/>
          <w:color w:val="auto"/>
          <w:sz w:val="24"/>
          <w:szCs w:val="24"/>
        </w:rPr>
        <w:t xml:space="preserve">evaluation reports provide the pilot institutions with information regarding their strengths and good practices, as well as recommendations for the institutions’ further development and </w:t>
      </w:r>
      <w:r>
        <w:rPr>
          <w:rFonts w:ascii="Times New Roman" w:hAnsi="Times New Roman"/>
          <w:bCs/>
          <w:color w:val="auto"/>
          <w:sz w:val="24"/>
          <w:szCs w:val="24"/>
          <w:lang w:val="en-US"/>
        </w:rPr>
        <w:t>suggestions to the MoE regarding the regulations governing higher education in Azerbaijan.</w:t>
      </w:r>
    </w:p>
    <w:p w:rsidR="00713A24" w:rsidRPr="00940FAC" w:rsidRDefault="00713A24" w:rsidP="00713A24">
      <w:pPr>
        <w:rPr>
          <w:rFonts w:ascii="Times New Roman" w:hAnsi="Times New Roman"/>
          <w:bCs/>
          <w:color w:val="000000"/>
          <w:sz w:val="24"/>
          <w:szCs w:val="28"/>
          <w:lang w:val="en-US"/>
        </w:rPr>
      </w:pPr>
    </w:p>
    <w:p w:rsidR="00713A24" w:rsidRDefault="00713A24" w:rsidP="00713A24">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713A24" w:rsidRPr="00940FAC" w:rsidRDefault="00713A24" w:rsidP="00713A24">
      <w:pPr>
        <w:rPr>
          <w:rFonts w:ascii="Times New Roman" w:hAnsi="Times New Roman"/>
          <w:bCs/>
          <w:color w:val="000000"/>
          <w:sz w:val="24"/>
          <w:szCs w:val="28"/>
          <w:lang w:val="en-US"/>
        </w:rPr>
      </w:pPr>
    </w:p>
    <w:p w:rsidR="00713A24" w:rsidRDefault="005C7F85" w:rsidP="00713A24">
      <w:pPr>
        <w:rPr>
          <w:rFonts w:ascii="Times New Roman" w:hAnsi="Times New Roman"/>
          <w:bCs/>
          <w:color w:val="000000"/>
          <w:sz w:val="24"/>
          <w:szCs w:val="28"/>
        </w:rPr>
      </w:pPr>
      <w:r w:rsidRPr="00716E01">
        <w:rPr>
          <w:rFonts w:ascii="Times New Roman" w:hAnsi="Times New Roman"/>
          <w:bCs/>
          <w:color w:val="000000"/>
          <w:sz w:val="24"/>
          <w:szCs w:val="28"/>
        </w:rPr>
        <w:t>The overall aim of the Component 4 is to develop Standards and Guidelines for Quality Assurance in Higher Education in Azerbaijan, in line with the European Standards and Guidelines for Quality Assurance (ESG) and test them with three higher education institutions.</w:t>
      </w:r>
    </w:p>
    <w:p w:rsidR="005C7F85" w:rsidRDefault="005C7F85" w:rsidP="00713A24">
      <w:pPr>
        <w:rPr>
          <w:rFonts w:ascii="Times New Roman" w:hAnsi="Times New Roman"/>
          <w:bCs/>
          <w:color w:val="000000"/>
          <w:sz w:val="24"/>
          <w:szCs w:val="28"/>
        </w:rPr>
      </w:pPr>
    </w:p>
    <w:p w:rsidR="005C7F85" w:rsidRPr="00940FAC" w:rsidRDefault="005C7F85" w:rsidP="00713A24">
      <w:pPr>
        <w:rPr>
          <w:rFonts w:ascii="Times New Roman" w:hAnsi="Times New Roman"/>
          <w:bCs/>
          <w:color w:val="000000"/>
          <w:sz w:val="24"/>
          <w:szCs w:val="28"/>
          <w:lang w:val="en-US"/>
        </w:rPr>
      </w:pPr>
      <w:r>
        <w:rPr>
          <w:rFonts w:ascii="Times New Roman" w:hAnsi="Times New Roman"/>
          <w:bCs/>
          <w:color w:val="000000"/>
          <w:sz w:val="24"/>
          <w:szCs w:val="28"/>
        </w:rPr>
        <w:t xml:space="preserve">The special objective of the last missions in Activity 4.6 was to disseminate the experiences of the pilot evaluations and the Twinning project achievements to the larger higher education community.  </w:t>
      </w:r>
    </w:p>
    <w:p w:rsidR="00713A24" w:rsidRPr="00940FAC" w:rsidRDefault="00713A24" w:rsidP="00713A24">
      <w:pPr>
        <w:rPr>
          <w:rFonts w:ascii="Times New Roman" w:hAnsi="Times New Roman"/>
          <w:bCs/>
          <w:color w:val="000000"/>
          <w:sz w:val="24"/>
          <w:szCs w:val="28"/>
          <w:lang w:val="en-US"/>
        </w:rPr>
      </w:pPr>
    </w:p>
    <w:p w:rsidR="00713A24" w:rsidRDefault="00713A24" w:rsidP="00713A24">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713A24" w:rsidRDefault="00713A24" w:rsidP="00713A24">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713A24" w:rsidTr="00550A6C">
        <w:tc>
          <w:tcPr>
            <w:tcW w:w="1696" w:type="dxa"/>
          </w:tcPr>
          <w:p w:rsidR="00713A24" w:rsidRPr="00940FAC" w:rsidRDefault="00713A24" w:rsidP="00550A6C">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713A24" w:rsidRDefault="00713A24" w:rsidP="00550A6C">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713A24" w:rsidRDefault="00713A24" w:rsidP="00550A6C">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713A24" w:rsidRPr="00940FAC" w:rsidRDefault="00713A24" w:rsidP="00550A6C">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713A24" w:rsidRPr="00940FAC" w:rsidRDefault="00713A24" w:rsidP="00550A6C">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713A24" w:rsidTr="00550A6C">
        <w:tc>
          <w:tcPr>
            <w:tcW w:w="1696" w:type="dxa"/>
          </w:tcPr>
          <w:p w:rsidR="00713A24" w:rsidRPr="00940FAC" w:rsidRDefault="00D142B9" w:rsidP="00550A6C">
            <w:pPr>
              <w:rPr>
                <w:rFonts w:ascii="Times New Roman" w:hAnsi="Times New Roman"/>
                <w:bCs/>
                <w:color w:val="000000"/>
                <w:sz w:val="24"/>
                <w:szCs w:val="28"/>
                <w:lang w:val="en-US"/>
              </w:rPr>
            </w:pPr>
            <w:r>
              <w:rPr>
                <w:rFonts w:ascii="Times New Roman" w:hAnsi="Times New Roman"/>
                <w:bCs/>
                <w:color w:val="000000"/>
                <w:sz w:val="24"/>
                <w:szCs w:val="28"/>
                <w:lang w:val="en-US"/>
              </w:rPr>
              <w:t>20 June</w:t>
            </w:r>
          </w:p>
        </w:tc>
        <w:tc>
          <w:tcPr>
            <w:tcW w:w="5245" w:type="dxa"/>
          </w:tcPr>
          <w:p w:rsidR="00D142B9" w:rsidRPr="00CD7DEE" w:rsidRDefault="00D142B9" w:rsidP="00550A6C">
            <w:pPr>
              <w:rPr>
                <w:rFonts w:ascii="Times New Roman" w:hAnsi="Times New Roman"/>
                <w:color w:val="auto"/>
                <w:sz w:val="24"/>
                <w:szCs w:val="24"/>
              </w:rPr>
            </w:pPr>
            <w:r w:rsidRPr="00CD7DEE">
              <w:rPr>
                <w:rFonts w:ascii="Times New Roman" w:hAnsi="Times New Roman"/>
                <w:color w:val="auto"/>
                <w:sz w:val="24"/>
                <w:szCs w:val="24"/>
              </w:rPr>
              <w:t xml:space="preserve">CONFERENCE ON ENHANCING HIGHER EDUCATION QUALITY IN AZERBAIJAN </w:t>
            </w:r>
          </w:p>
          <w:p w:rsidR="00713A24" w:rsidRPr="00940FAC" w:rsidRDefault="00D142B9" w:rsidP="00550A6C">
            <w:pPr>
              <w:rPr>
                <w:rFonts w:ascii="Times New Roman" w:hAnsi="Times New Roman"/>
                <w:bCs/>
                <w:color w:val="000000"/>
                <w:sz w:val="24"/>
                <w:szCs w:val="28"/>
                <w:lang w:val="en-US"/>
              </w:rPr>
            </w:pPr>
            <w:r w:rsidRPr="00CD7DEE">
              <w:rPr>
                <w:rFonts w:ascii="Times New Roman" w:hAnsi="Times New Roman"/>
                <w:color w:val="auto"/>
                <w:sz w:val="24"/>
                <w:szCs w:val="24"/>
              </w:rPr>
              <w:t>List of participants Annexed</w:t>
            </w:r>
          </w:p>
        </w:tc>
        <w:tc>
          <w:tcPr>
            <w:tcW w:w="2574" w:type="dxa"/>
          </w:tcPr>
          <w:p w:rsidR="00713A24" w:rsidRPr="00CD7DEE" w:rsidRDefault="00D142B9" w:rsidP="00550A6C">
            <w:pPr>
              <w:rPr>
                <w:rFonts w:ascii="Times New Roman" w:hAnsi="Times New Roman"/>
                <w:bCs/>
                <w:color w:val="000000"/>
                <w:sz w:val="24"/>
                <w:szCs w:val="28"/>
                <w:lang w:val="en-US"/>
              </w:rPr>
            </w:pPr>
            <w:r w:rsidRPr="00CD7DEE">
              <w:rPr>
                <w:rFonts w:ascii="Times New Roman" w:hAnsi="Times New Roman"/>
                <w:color w:val="auto"/>
                <w:sz w:val="24"/>
                <w:szCs w:val="24"/>
              </w:rPr>
              <w:t>Azerbaijan State Economic University</w:t>
            </w:r>
          </w:p>
        </w:tc>
      </w:tr>
      <w:tr w:rsidR="00713A24" w:rsidTr="00550A6C">
        <w:tc>
          <w:tcPr>
            <w:tcW w:w="1696" w:type="dxa"/>
          </w:tcPr>
          <w:p w:rsidR="00713A24" w:rsidRPr="00940FAC" w:rsidRDefault="00D142B9" w:rsidP="00550A6C">
            <w:pPr>
              <w:rPr>
                <w:rFonts w:ascii="Times New Roman" w:hAnsi="Times New Roman"/>
                <w:bCs/>
                <w:color w:val="000000"/>
                <w:sz w:val="24"/>
                <w:szCs w:val="28"/>
                <w:lang w:val="en-US"/>
              </w:rPr>
            </w:pPr>
            <w:r>
              <w:rPr>
                <w:rFonts w:ascii="Times New Roman" w:hAnsi="Times New Roman"/>
                <w:bCs/>
                <w:color w:val="000000"/>
                <w:sz w:val="24"/>
                <w:szCs w:val="28"/>
                <w:lang w:val="en-US"/>
              </w:rPr>
              <w:t>21 June</w:t>
            </w:r>
          </w:p>
        </w:tc>
        <w:tc>
          <w:tcPr>
            <w:tcW w:w="5245" w:type="dxa"/>
          </w:tcPr>
          <w:p w:rsidR="00713A24" w:rsidRPr="00940FAC" w:rsidRDefault="00D142B9" w:rsidP="00550A6C">
            <w:pPr>
              <w:rPr>
                <w:rFonts w:ascii="Times New Roman" w:hAnsi="Times New Roman"/>
                <w:bCs/>
                <w:color w:val="000000"/>
                <w:sz w:val="24"/>
                <w:szCs w:val="28"/>
                <w:lang w:val="en-US"/>
              </w:rPr>
            </w:pPr>
            <w:r>
              <w:rPr>
                <w:rFonts w:ascii="Times New Roman" w:hAnsi="Times New Roman"/>
                <w:bCs/>
                <w:color w:val="000000"/>
                <w:sz w:val="24"/>
                <w:szCs w:val="28"/>
                <w:lang w:val="en-US"/>
              </w:rPr>
              <w:t>Planning the Closing Conference, Reporting</w:t>
            </w:r>
          </w:p>
        </w:tc>
        <w:tc>
          <w:tcPr>
            <w:tcW w:w="2574" w:type="dxa"/>
          </w:tcPr>
          <w:p w:rsidR="00713A24" w:rsidRPr="00940FAC" w:rsidRDefault="00CD7DEE" w:rsidP="00550A6C">
            <w:pPr>
              <w:rPr>
                <w:rFonts w:ascii="Times New Roman" w:hAnsi="Times New Roman"/>
                <w:bCs/>
                <w:color w:val="000000"/>
                <w:sz w:val="24"/>
                <w:szCs w:val="28"/>
                <w:lang w:val="en-US"/>
              </w:rPr>
            </w:pPr>
            <w:r>
              <w:rPr>
                <w:rFonts w:ascii="Times New Roman" w:hAnsi="Times New Roman"/>
                <w:bCs/>
                <w:color w:val="000000"/>
                <w:sz w:val="24"/>
                <w:szCs w:val="28"/>
                <w:lang w:val="en-US"/>
              </w:rPr>
              <w:t>RTA office, Hotel Austin</w:t>
            </w:r>
          </w:p>
        </w:tc>
      </w:tr>
    </w:tbl>
    <w:p w:rsidR="00713A24" w:rsidRPr="00E95130" w:rsidRDefault="00713A24" w:rsidP="00713A24">
      <w:pPr>
        <w:rPr>
          <w:rFonts w:ascii="Times New Roman" w:hAnsi="Times New Roman"/>
          <w:b/>
          <w:bCs/>
          <w:color w:val="000000"/>
          <w:sz w:val="28"/>
          <w:szCs w:val="28"/>
        </w:rPr>
      </w:pPr>
    </w:p>
    <w:p w:rsidR="00713A24" w:rsidRPr="00E95130" w:rsidRDefault="00713A24" w:rsidP="00713A24">
      <w:pPr>
        <w:jc w:val="center"/>
        <w:rPr>
          <w:rFonts w:ascii="Times New Roman" w:hAnsi="Times New Roman"/>
          <w:b/>
          <w:bCs/>
          <w:color w:val="000000"/>
          <w:sz w:val="28"/>
          <w:szCs w:val="28"/>
        </w:rPr>
      </w:pPr>
    </w:p>
    <w:p w:rsidR="00713A24" w:rsidRDefault="00713A24" w:rsidP="00713A24">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713A24" w:rsidRDefault="00713A24" w:rsidP="00713A24">
      <w:pPr>
        <w:rPr>
          <w:rFonts w:ascii="Times New Roman" w:hAnsi="Times New Roman"/>
          <w:bCs/>
          <w:color w:val="000000"/>
          <w:sz w:val="24"/>
          <w:szCs w:val="28"/>
          <w:lang w:val="en-US"/>
        </w:rPr>
      </w:pPr>
    </w:p>
    <w:p w:rsidR="00CD7DEE" w:rsidRPr="00CD7DEE" w:rsidRDefault="00CD7DEE" w:rsidP="00CD7DEE">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Opening words of the conference were given by Mr. Jeyhun Bayramov, the Deputy Minister of Education, </w:t>
      </w:r>
      <w:r w:rsidRPr="00CD7DEE">
        <w:rPr>
          <w:rFonts w:ascii="Times New Roman" w:hAnsi="Times New Roman"/>
          <w:bCs/>
          <w:color w:val="000000"/>
          <w:sz w:val="24"/>
          <w:szCs w:val="28"/>
          <w:lang w:val="en-US"/>
        </w:rPr>
        <w:t>H.E. Ambassador Malena Mård, Head of D</w:t>
      </w:r>
      <w:r>
        <w:rPr>
          <w:rFonts w:ascii="Times New Roman" w:hAnsi="Times New Roman"/>
          <w:bCs/>
          <w:color w:val="000000"/>
          <w:sz w:val="24"/>
          <w:szCs w:val="28"/>
          <w:lang w:val="en-US"/>
        </w:rPr>
        <w:t xml:space="preserve">elegation of the European Union and </w:t>
      </w:r>
      <w:r w:rsidRPr="00CD7DEE">
        <w:rPr>
          <w:rFonts w:ascii="Times New Roman" w:hAnsi="Times New Roman"/>
          <w:bCs/>
          <w:color w:val="000000"/>
          <w:sz w:val="24"/>
          <w:szCs w:val="28"/>
          <w:lang w:val="en-US"/>
        </w:rPr>
        <w:t>Mr. Indrek Kiverik, Charge d’Affaires, Estonia</w:t>
      </w:r>
      <w:r>
        <w:rPr>
          <w:rFonts w:ascii="Times New Roman" w:hAnsi="Times New Roman"/>
          <w:bCs/>
          <w:color w:val="000000"/>
          <w:sz w:val="24"/>
          <w:szCs w:val="28"/>
          <w:lang w:val="en-US"/>
        </w:rPr>
        <w:t>. The MS project leaders gave a joint presentation. The mandatory results were reported and the main outcomes of the project were identified as m</w:t>
      </w:r>
      <w:r w:rsidRPr="00CD7DEE">
        <w:rPr>
          <w:rFonts w:ascii="Times New Roman" w:hAnsi="Times New Roman"/>
          <w:bCs/>
          <w:color w:val="000000"/>
          <w:sz w:val="24"/>
          <w:szCs w:val="28"/>
          <w:lang w:val="en-US"/>
        </w:rPr>
        <w:t>apping th</w:t>
      </w:r>
      <w:r>
        <w:rPr>
          <w:rFonts w:ascii="Times New Roman" w:hAnsi="Times New Roman"/>
          <w:bCs/>
          <w:color w:val="000000"/>
          <w:sz w:val="24"/>
          <w:szCs w:val="28"/>
          <w:lang w:val="en-US"/>
        </w:rPr>
        <w:t>e situation in HE in a comprehensive way, r</w:t>
      </w:r>
      <w:r w:rsidRPr="00CD7DEE">
        <w:rPr>
          <w:rFonts w:ascii="Times New Roman" w:hAnsi="Times New Roman"/>
          <w:bCs/>
          <w:color w:val="000000"/>
          <w:sz w:val="24"/>
          <w:szCs w:val="28"/>
          <w:lang w:val="en-US"/>
        </w:rPr>
        <w:t>ealistic and applicable recommendations wid</w:t>
      </w:r>
      <w:r>
        <w:rPr>
          <w:rFonts w:ascii="Times New Roman" w:hAnsi="Times New Roman"/>
          <w:bCs/>
          <w:color w:val="000000"/>
          <w:sz w:val="24"/>
          <w:szCs w:val="28"/>
          <w:lang w:val="en-US"/>
        </w:rPr>
        <w:t>ely discussed with stakeholders, s</w:t>
      </w:r>
      <w:r w:rsidRPr="00CD7DEE">
        <w:rPr>
          <w:rFonts w:ascii="Times New Roman" w:hAnsi="Times New Roman"/>
          <w:bCs/>
          <w:color w:val="000000"/>
          <w:sz w:val="24"/>
          <w:szCs w:val="28"/>
          <w:lang w:val="en-US"/>
        </w:rPr>
        <w:t>upporting collaborative learning in the HE community of Azerbaijan</w:t>
      </w:r>
    </w:p>
    <w:p w:rsidR="00713A24" w:rsidRDefault="00CD7DEE" w:rsidP="00CD7DEE">
      <w:pPr>
        <w:rPr>
          <w:rFonts w:ascii="Times New Roman" w:hAnsi="Times New Roman"/>
          <w:bCs/>
          <w:color w:val="000000"/>
          <w:sz w:val="24"/>
          <w:szCs w:val="28"/>
          <w:lang w:val="en-US"/>
        </w:rPr>
      </w:pPr>
      <w:r>
        <w:rPr>
          <w:rFonts w:ascii="Times New Roman" w:hAnsi="Times New Roman"/>
          <w:bCs/>
          <w:color w:val="000000"/>
          <w:sz w:val="24"/>
          <w:szCs w:val="28"/>
          <w:lang w:val="en-US"/>
        </w:rPr>
        <w:t>and s</w:t>
      </w:r>
      <w:r w:rsidRPr="00CD7DEE">
        <w:rPr>
          <w:rFonts w:ascii="Times New Roman" w:hAnsi="Times New Roman"/>
          <w:bCs/>
          <w:color w:val="000000"/>
          <w:sz w:val="24"/>
          <w:szCs w:val="28"/>
          <w:lang w:val="en-US"/>
        </w:rPr>
        <w:t>upporting some changes in mind-set regarding the autonomy of HEI-s combined with a rigorous, meaningful and improvement led approach in quality assurance</w:t>
      </w:r>
      <w:r>
        <w:rPr>
          <w:rFonts w:ascii="Times New Roman" w:hAnsi="Times New Roman"/>
          <w:bCs/>
          <w:color w:val="000000"/>
          <w:sz w:val="24"/>
          <w:szCs w:val="28"/>
          <w:lang w:val="en-US"/>
        </w:rPr>
        <w:t>.</w:t>
      </w:r>
      <w:r w:rsidR="00C52D70">
        <w:rPr>
          <w:rFonts w:ascii="Times New Roman" w:hAnsi="Times New Roman"/>
          <w:bCs/>
          <w:color w:val="000000"/>
          <w:sz w:val="24"/>
          <w:szCs w:val="28"/>
          <w:lang w:val="en-US"/>
        </w:rPr>
        <w:t xml:space="preserve"> BC Project Leader Emin Amrullayev reflected the success of the project.</w:t>
      </w:r>
    </w:p>
    <w:p w:rsidR="00CD7DEE" w:rsidRDefault="00CD7DEE" w:rsidP="00CD7DEE">
      <w:pPr>
        <w:rPr>
          <w:rFonts w:ascii="Times New Roman" w:hAnsi="Times New Roman"/>
          <w:bCs/>
          <w:color w:val="000000"/>
          <w:sz w:val="24"/>
          <w:szCs w:val="28"/>
          <w:lang w:val="en-US"/>
        </w:rPr>
      </w:pPr>
    </w:p>
    <w:p w:rsidR="00CD7DEE" w:rsidRDefault="00CD7DEE" w:rsidP="00CD7DEE">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Each of the component leaders or their substitutes </w:t>
      </w:r>
      <w:r w:rsidR="000F2AF7">
        <w:rPr>
          <w:rFonts w:ascii="Times New Roman" w:hAnsi="Times New Roman"/>
          <w:bCs/>
          <w:color w:val="000000"/>
          <w:sz w:val="24"/>
          <w:szCs w:val="28"/>
          <w:lang w:val="en-US"/>
        </w:rPr>
        <w:t xml:space="preserve">with their beneficiary counterparts </w:t>
      </w:r>
      <w:r>
        <w:rPr>
          <w:rFonts w:ascii="Times New Roman" w:hAnsi="Times New Roman"/>
          <w:bCs/>
          <w:color w:val="000000"/>
          <w:sz w:val="24"/>
          <w:szCs w:val="28"/>
          <w:lang w:val="en-US"/>
        </w:rPr>
        <w:t xml:space="preserve">presented the results </w:t>
      </w:r>
      <w:r w:rsidR="00F37D09">
        <w:rPr>
          <w:rFonts w:ascii="Times New Roman" w:hAnsi="Times New Roman"/>
          <w:bCs/>
          <w:color w:val="000000"/>
          <w:sz w:val="24"/>
          <w:szCs w:val="28"/>
          <w:lang w:val="en-US"/>
        </w:rPr>
        <w:t>of each component.</w:t>
      </w:r>
    </w:p>
    <w:p w:rsidR="001C099D" w:rsidRDefault="001C099D" w:rsidP="00CD7DEE">
      <w:pPr>
        <w:rPr>
          <w:rFonts w:ascii="Times New Roman" w:hAnsi="Times New Roman"/>
          <w:bCs/>
          <w:color w:val="000000"/>
          <w:sz w:val="24"/>
          <w:szCs w:val="28"/>
          <w:lang w:val="en-US"/>
        </w:rPr>
      </w:pPr>
    </w:p>
    <w:p w:rsidR="001C099D" w:rsidRDefault="001C099D" w:rsidP="001C099D">
      <w:pPr>
        <w:rPr>
          <w:rFonts w:ascii="Times New Roman" w:hAnsi="Times New Roman"/>
          <w:bCs/>
          <w:color w:val="000000"/>
          <w:sz w:val="24"/>
          <w:szCs w:val="28"/>
          <w:lang w:val="en-US"/>
        </w:rPr>
      </w:pPr>
      <w:r w:rsidRPr="001C099D">
        <w:rPr>
          <w:rFonts w:ascii="Times New Roman" w:hAnsi="Times New Roman"/>
          <w:b/>
          <w:bCs/>
          <w:color w:val="000000"/>
          <w:sz w:val="24"/>
          <w:szCs w:val="28"/>
          <w:lang w:val="en-US"/>
        </w:rPr>
        <w:t>Component 1 Legislation</w:t>
      </w:r>
      <w:r>
        <w:rPr>
          <w:rFonts w:ascii="Times New Roman" w:hAnsi="Times New Roman"/>
          <w:bCs/>
          <w:color w:val="000000"/>
          <w:sz w:val="24"/>
          <w:szCs w:val="28"/>
          <w:lang w:val="en-US"/>
        </w:rPr>
        <w:t xml:space="preserve"> </w:t>
      </w:r>
      <w:r w:rsidRPr="00017BF5">
        <w:rPr>
          <w:rFonts w:ascii="Times New Roman" w:hAnsi="Times New Roman"/>
          <w:bCs/>
          <w:color w:val="000000"/>
          <w:sz w:val="24"/>
          <w:szCs w:val="28"/>
          <w:lang w:val="en-US"/>
        </w:rPr>
        <w:t>by Heli Mattisen and Sülhaddin Gözalov.</w:t>
      </w:r>
    </w:p>
    <w:p w:rsidR="001C099D" w:rsidRPr="00017BF5" w:rsidRDefault="001C099D" w:rsidP="001C099D">
      <w:pPr>
        <w:rPr>
          <w:rFonts w:ascii="Times New Roman" w:hAnsi="Times New Roman"/>
          <w:bCs/>
          <w:color w:val="000000"/>
          <w:sz w:val="24"/>
          <w:szCs w:val="28"/>
          <w:lang w:val="en-US"/>
        </w:rPr>
      </w:pPr>
    </w:p>
    <w:p w:rsidR="001C099D" w:rsidRPr="00017BF5" w:rsidRDefault="001C099D" w:rsidP="001C099D">
      <w:pPr>
        <w:tabs>
          <w:tab w:val="num" w:pos="720"/>
        </w:tabs>
        <w:rPr>
          <w:rFonts w:ascii="Times New Roman" w:hAnsi="Times New Roman"/>
          <w:bCs/>
          <w:color w:val="000000"/>
          <w:sz w:val="24"/>
          <w:szCs w:val="28"/>
        </w:rPr>
      </w:pPr>
      <w:r w:rsidRPr="00017BF5">
        <w:rPr>
          <w:rFonts w:ascii="Times New Roman" w:hAnsi="Times New Roman"/>
          <w:bCs/>
          <w:color w:val="000000"/>
          <w:sz w:val="24"/>
          <w:szCs w:val="28"/>
        </w:rPr>
        <w:t>The main partners in the component have been Department of Higher Education and Research and Accreditation and Nostrification Office (ANO) as well as Legal Department of the MoE, Universities, Academy of Sciences and the leaders of other components.</w:t>
      </w:r>
    </w:p>
    <w:p w:rsidR="001C099D" w:rsidRPr="00017BF5" w:rsidRDefault="001C099D" w:rsidP="001C099D">
      <w:pPr>
        <w:tabs>
          <w:tab w:val="num" w:pos="720"/>
        </w:tabs>
        <w:rPr>
          <w:rFonts w:ascii="Times New Roman" w:hAnsi="Times New Roman"/>
          <w:bCs/>
          <w:color w:val="000000"/>
          <w:sz w:val="24"/>
          <w:szCs w:val="28"/>
        </w:rPr>
      </w:pPr>
      <w:r w:rsidRPr="00017BF5">
        <w:rPr>
          <w:rFonts w:ascii="Times New Roman" w:hAnsi="Times New Roman"/>
          <w:bCs/>
          <w:color w:val="000000"/>
          <w:sz w:val="24"/>
          <w:szCs w:val="28"/>
        </w:rPr>
        <w:t>STE-s have given concrete recommendations given regarding</w:t>
      </w:r>
    </w:p>
    <w:p w:rsidR="001C099D" w:rsidRPr="00017BF5" w:rsidRDefault="001C099D" w:rsidP="001C099D">
      <w:pPr>
        <w:numPr>
          <w:ilvl w:val="0"/>
          <w:numId w:val="8"/>
        </w:numPr>
        <w:rPr>
          <w:rFonts w:ascii="Times New Roman" w:hAnsi="Times New Roman"/>
          <w:bCs/>
          <w:color w:val="000000"/>
          <w:sz w:val="24"/>
          <w:szCs w:val="28"/>
          <w:lang w:val="et-EE"/>
        </w:rPr>
      </w:pPr>
      <w:r w:rsidRPr="00017BF5">
        <w:rPr>
          <w:rFonts w:ascii="Times New Roman" w:hAnsi="Times New Roman"/>
          <w:bCs/>
          <w:color w:val="000000"/>
          <w:sz w:val="24"/>
          <w:szCs w:val="28"/>
        </w:rPr>
        <w:t>Overall structure and coherence of the legal framework</w:t>
      </w:r>
    </w:p>
    <w:p w:rsidR="001C099D" w:rsidRPr="00017BF5" w:rsidRDefault="001C099D" w:rsidP="001C099D">
      <w:pPr>
        <w:numPr>
          <w:ilvl w:val="0"/>
          <w:numId w:val="8"/>
        </w:numPr>
        <w:rPr>
          <w:rFonts w:ascii="Times New Roman" w:hAnsi="Times New Roman"/>
          <w:bCs/>
          <w:color w:val="000000"/>
          <w:sz w:val="24"/>
          <w:szCs w:val="28"/>
        </w:rPr>
      </w:pPr>
      <w:r w:rsidRPr="00017BF5">
        <w:rPr>
          <w:rFonts w:ascii="Times New Roman" w:hAnsi="Times New Roman"/>
          <w:bCs/>
          <w:color w:val="000000"/>
          <w:sz w:val="24"/>
          <w:szCs w:val="28"/>
        </w:rPr>
        <w:t>Amendments to the Statute for Higher Education Institutions – governance structure, autonomy in designing management structure clear division of responsibilities, student involvement etc.</w:t>
      </w:r>
    </w:p>
    <w:p w:rsidR="001C099D" w:rsidRPr="00017BF5" w:rsidRDefault="001C099D" w:rsidP="001C099D">
      <w:pPr>
        <w:numPr>
          <w:ilvl w:val="0"/>
          <w:numId w:val="8"/>
        </w:numPr>
        <w:rPr>
          <w:rFonts w:ascii="Times New Roman" w:hAnsi="Times New Roman"/>
          <w:bCs/>
          <w:color w:val="000000"/>
          <w:sz w:val="24"/>
          <w:szCs w:val="28"/>
        </w:rPr>
      </w:pPr>
      <w:r w:rsidRPr="00017BF5">
        <w:rPr>
          <w:rFonts w:ascii="Times New Roman" w:hAnsi="Times New Roman"/>
          <w:bCs/>
          <w:color w:val="000000"/>
          <w:sz w:val="24"/>
          <w:szCs w:val="28"/>
        </w:rPr>
        <w:t>New State Standard and Programme for Higher Education – learning outcomes, student assessment, doctoral education etc.</w:t>
      </w:r>
    </w:p>
    <w:p w:rsidR="001C099D" w:rsidRPr="00017BF5" w:rsidRDefault="001C099D" w:rsidP="001C099D">
      <w:pPr>
        <w:numPr>
          <w:ilvl w:val="0"/>
          <w:numId w:val="8"/>
        </w:numPr>
        <w:rPr>
          <w:rFonts w:ascii="Times New Roman" w:hAnsi="Times New Roman"/>
          <w:bCs/>
          <w:color w:val="000000"/>
          <w:sz w:val="24"/>
          <w:szCs w:val="28"/>
        </w:rPr>
      </w:pPr>
      <w:r w:rsidRPr="00017BF5">
        <w:rPr>
          <w:rFonts w:ascii="Times New Roman" w:hAnsi="Times New Roman"/>
          <w:bCs/>
          <w:color w:val="000000"/>
          <w:sz w:val="24"/>
          <w:szCs w:val="28"/>
        </w:rPr>
        <w:t>New Accreditation Standards</w:t>
      </w:r>
    </w:p>
    <w:p w:rsidR="001C099D" w:rsidRPr="00017BF5" w:rsidRDefault="001C099D" w:rsidP="001C099D">
      <w:pPr>
        <w:numPr>
          <w:ilvl w:val="0"/>
          <w:numId w:val="8"/>
        </w:numPr>
        <w:rPr>
          <w:rFonts w:ascii="Times New Roman" w:hAnsi="Times New Roman"/>
          <w:bCs/>
          <w:color w:val="000000"/>
          <w:sz w:val="24"/>
          <w:szCs w:val="28"/>
        </w:rPr>
      </w:pPr>
      <w:r w:rsidRPr="00017BF5">
        <w:rPr>
          <w:rFonts w:ascii="Times New Roman" w:hAnsi="Times New Roman"/>
          <w:bCs/>
          <w:color w:val="000000"/>
          <w:sz w:val="24"/>
          <w:szCs w:val="28"/>
        </w:rPr>
        <w:t>New Accreditation Rules and Procedures</w:t>
      </w:r>
    </w:p>
    <w:p w:rsidR="001C099D" w:rsidRPr="00017BF5" w:rsidRDefault="001C099D" w:rsidP="001C099D">
      <w:pPr>
        <w:tabs>
          <w:tab w:val="num" w:pos="720"/>
        </w:tabs>
        <w:rPr>
          <w:rFonts w:ascii="Times New Roman" w:hAnsi="Times New Roman"/>
          <w:bCs/>
          <w:color w:val="000000"/>
          <w:sz w:val="24"/>
          <w:szCs w:val="28"/>
        </w:rPr>
      </w:pPr>
      <w:r w:rsidRPr="00017BF5">
        <w:rPr>
          <w:rFonts w:ascii="Times New Roman" w:hAnsi="Times New Roman"/>
          <w:bCs/>
          <w:color w:val="000000"/>
          <w:sz w:val="24"/>
          <w:szCs w:val="28"/>
        </w:rPr>
        <w:t>Most of the recommendations of the STE’s have been taken into account, some documents (like State Standard and Programme for Higher Education) is still under development.</w:t>
      </w:r>
    </w:p>
    <w:p w:rsidR="001C099D" w:rsidRPr="00017BF5" w:rsidRDefault="001C099D" w:rsidP="001C099D">
      <w:pPr>
        <w:tabs>
          <w:tab w:val="num" w:pos="720"/>
        </w:tabs>
        <w:rPr>
          <w:rFonts w:ascii="Times New Roman" w:hAnsi="Times New Roman"/>
          <w:bCs/>
          <w:color w:val="000000"/>
          <w:sz w:val="24"/>
          <w:szCs w:val="28"/>
        </w:rPr>
      </w:pPr>
      <w:r w:rsidRPr="00017BF5">
        <w:rPr>
          <w:rFonts w:ascii="Times New Roman" w:hAnsi="Times New Roman"/>
          <w:bCs/>
          <w:color w:val="000000"/>
          <w:sz w:val="24"/>
          <w:szCs w:val="28"/>
        </w:rPr>
        <w:t xml:space="preserve">Sülhaddin Gözalov provided some examples of new documents developed based on the recommendations of Twinning experts – like new Statutes for the Engineering University and the University on Languages have giving more autonomy to the universities in building up the management system, developing the programmes, involving students and external stakeholders in the government of the university. The new regulation on credit system will give more freedom to the university and the teachers to design the learning and teaching process. </w:t>
      </w:r>
    </w:p>
    <w:p w:rsidR="001C099D" w:rsidRDefault="001C099D" w:rsidP="001C099D">
      <w:pPr>
        <w:rPr>
          <w:rFonts w:ascii="Times New Roman" w:hAnsi="Times New Roman"/>
          <w:bCs/>
          <w:color w:val="000000"/>
          <w:sz w:val="24"/>
          <w:szCs w:val="28"/>
          <w:lang w:val="en-US"/>
        </w:rPr>
      </w:pPr>
      <w:r w:rsidRPr="00017BF5">
        <w:rPr>
          <w:rFonts w:ascii="Times New Roman" w:hAnsi="Times New Roman"/>
          <w:bCs/>
          <w:color w:val="000000"/>
          <w:sz w:val="24"/>
          <w:szCs w:val="28"/>
        </w:rPr>
        <w:t>On the whole, it has been an useful learning process - „formative assessment“ regarding compliance with Bologna and ESG has been offered by European experts, but the main drafting work has been done by local experts.</w:t>
      </w:r>
    </w:p>
    <w:p w:rsidR="00F37D09" w:rsidRDefault="00F37D09" w:rsidP="00CD7DEE">
      <w:pPr>
        <w:rPr>
          <w:rFonts w:ascii="Times New Roman" w:hAnsi="Times New Roman"/>
          <w:bCs/>
          <w:color w:val="000000"/>
          <w:sz w:val="24"/>
          <w:szCs w:val="28"/>
          <w:lang w:val="en-US"/>
        </w:rPr>
      </w:pPr>
    </w:p>
    <w:p w:rsidR="000F2AF7" w:rsidRDefault="000F2AF7" w:rsidP="000F2AF7">
      <w:pPr>
        <w:rPr>
          <w:rFonts w:ascii="Times New Roman" w:hAnsi="Times New Roman"/>
          <w:bCs/>
          <w:color w:val="000000"/>
          <w:sz w:val="24"/>
          <w:szCs w:val="28"/>
          <w:lang w:val="en-US"/>
        </w:rPr>
      </w:pPr>
      <w:r w:rsidRPr="000F2AF7">
        <w:rPr>
          <w:rFonts w:ascii="Times New Roman" w:hAnsi="Times New Roman"/>
          <w:b/>
          <w:bCs/>
          <w:color w:val="000000"/>
          <w:sz w:val="24"/>
          <w:szCs w:val="28"/>
          <w:lang w:val="en-US"/>
        </w:rPr>
        <w:t>Component 2</w:t>
      </w:r>
      <w:r>
        <w:rPr>
          <w:rFonts w:ascii="Times New Roman" w:hAnsi="Times New Roman"/>
          <w:b/>
          <w:bCs/>
          <w:color w:val="000000"/>
          <w:sz w:val="24"/>
          <w:szCs w:val="28"/>
          <w:lang w:val="en-US"/>
        </w:rPr>
        <w:t xml:space="preserve"> - </w:t>
      </w:r>
      <w:r w:rsidRPr="000F2AF7">
        <w:rPr>
          <w:rFonts w:ascii="Times New Roman" w:hAnsi="Times New Roman"/>
          <w:b/>
          <w:bCs/>
          <w:color w:val="000000"/>
          <w:sz w:val="24"/>
          <w:szCs w:val="28"/>
          <w:lang w:val="en-US"/>
        </w:rPr>
        <w:t>Co-ordinating and communication</w:t>
      </w:r>
      <w:r w:rsidRPr="000F2AF7">
        <w:rPr>
          <w:rFonts w:ascii="Times New Roman" w:hAnsi="Times New Roman"/>
          <w:bCs/>
          <w:color w:val="000000"/>
          <w:sz w:val="24"/>
          <w:szCs w:val="28"/>
          <w:lang w:val="en-US"/>
        </w:rPr>
        <w:t xml:space="preserve"> </w:t>
      </w:r>
      <w:r w:rsidR="00C52D70">
        <w:rPr>
          <w:rFonts w:ascii="Times New Roman" w:hAnsi="Times New Roman"/>
          <w:bCs/>
          <w:color w:val="000000"/>
          <w:sz w:val="24"/>
          <w:szCs w:val="28"/>
          <w:lang w:val="en-US"/>
        </w:rPr>
        <w:t>by Kauko Hämäläinen and Vusala Gurbanova</w:t>
      </w:r>
    </w:p>
    <w:p w:rsidR="000F2AF7" w:rsidRDefault="000F2AF7" w:rsidP="000F2AF7">
      <w:pPr>
        <w:rPr>
          <w:rFonts w:ascii="Times New Roman" w:hAnsi="Times New Roman"/>
          <w:bCs/>
          <w:color w:val="000000"/>
          <w:sz w:val="24"/>
          <w:szCs w:val="28"/>
          <w:lang w:val="en-US"/>
        </w:rPr>
      </w:pP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T</w:t>
      </w:r>
      <w:r w:rsidRPr="000F2AF7">
        <w:rPr>
          <w:rFonts w:ascii="Times New Roman" w:hAnsi="Times New Roman"/>
          <w:bCs/>
          <w:color w:val="000000"/>
          <w:sz w:val="24"/>
          <w:szCs w:val="28"/>
          <w:lang w:val="en-US"/>
        </w:rPr>
        <w:t xml:space="preserve">he main objectives and recommendations of seven different activities </w:t>
      </w:r>
      <w:r>
        <w:rPr>
          <w:rFonts w:ascii="Times New Roman" w:hAnsi="Times New Roman"/>
          <w:bCs/>
          <w:color w:val="000000"/>
          <w:sz w:val="24"/>
          <w:szCs w:val="28"/>
          <w:lang w:val="en-US"/>
        </w:rPr>
        <w:t xml:space="preserve">were reflected </w:t>
      </w:r>
      <w:r w:rsidRPr="000F2AF7">
        <w:rPr>
          <w:rFonts w:ascii="Times New Roman" w:hAnsi="Times New Roman"/>
          <w:bCs/>
          <w:color w:val="000000"/>
          <w:sz w:val="24"/>
          <w:szCs w:val="28"/>
          <w:lang w:val="en-US"/>
        </w:rPr>
        <w:t>and also, how these recommendations are used. Main objectives of this component were the following:</w:t>
      </w:r>
    </w:p>
    <w:p w:rsidR="000F2AF7" w:rsidRPr="000F2AF7" w:rsidRDefault="000F2AF7" w:rsidP="000F2AF7">
      <w:pPr>
        <w:pStyle w:val="a6"/>
        <w:numPr>
          <w:ilvl w:val="0"/>
          <w:numId w:val="7"/>
        </w:numPr>
        <w:rPr>
          <w:rFonts w:ascii="Times New Roman" w:hAnsi="Times New Roman"/>
          <w:bCs/>
          <w:color w:val="000000"/>
          <w:sz w:val="24"/>
          <w:szCs w:val="28"/>
          <w:lang w:val="en-US"/>
        </w:rPr>
      </w:pPr>
      <w:r w:rsidRPr="000F2AF7">
        <w:rPr>
          <w:rFonts w:ascii="Times New Roman" w:hAnsi="Times New Roman"/>
          <w:bCs/>
          <w:color w:val="000000"/>
          <w:sz w:val="24"/>
          <w:szCs w:val="28"/>
          <w:lang w:val="en-US"/>
        </w:rPr>
        <w:lastRenderedPageBreak/>
        <w:t>Coordination and networking capacity of the MoE and relevant stakeholders is enhanced on the basis of good practice examples in the EHEA.</w:t>
      </w:r>
    </w:p>
    <w:p w:rsidR="000F2AF7" w:rsidRPr="000F2AF7" w:rsidRDefault="000F2AF7" w:rsidP="000F2AF7">
      <w:pPr>
        <w:pStyle w:val="a6"/>
        <w:numPr>
          <w:ilvl w:val="0"/>
          <w:numId w:val="7"/>
        </w:numPr>
        <w:rPr>
          <w:rFonts w:ascii="Times New Roman" w:hAnsi="Times New Roman"/>
          <w:bCs/>
          <w:color w:val="000000"/>
          <w:sz w:val="24"/>
          <w:szCs w:val="28"/>
          <w:lang w:val="en-US"/>
        </w:rPr>
      </w:pPr>
      <w:r w:rsidRPr="000F2AF7">
        <w:rPr>
          <w:rFonts w:ascii="Times New Roman" w:hAnsi="Times New Roman"/>
          <w:bCs/>
          <w:color w:val="000000"/>
          <w:sz w:val="24"/>
          <w:szCs w:val="28"/>
          <w:lang w:val="en-US"/>
        </w:rPr>
        <w:t>Assess progress and the current status of EHEA/Bologna reforms in Az.</w:t>
      </w:r>
    </w:p>
    <w:p w:rsidR="000F2AF7" w:rsidRPr="000F2AF7" w:rsidRDefault="000F2AF7" w:rsidP="000F2AF7">
      <w:pPr>
        <w:pStyle w:val="a6"/>
        <w:numPr>
          <w:ilvl w:val="0"/>
          <w:numId w:val="7"/>
        </w:numPr>
        <w:rPr>
          <w:rFonts w:ascii="Times New Roman" w:hAnsi="Times New Roman"/>
          <w:bCs/>
          <w:color w:val="000000"/>
          <w:sz w:val="24"/>
          <w:szCs w:val="28"/>
          <w:lang w:val="en-US"/>
        </w:rPr>
      </w:pPr>
      <w:r w:rsidRPr="000F2AF7">
        <w:rPr>
          <w:rFonts w:ascii="Times New Roman" w:hAnsi="Times New Roman"/>
          <w:bCs/>
          <w:color w:val="000000"/>
          <w:sz w:val="24"/>
          <w:szCs w:val="28"/>
          <w:lang w:val="en-US"/>
        </w:rPr>
        <w:t>Assess the institutional set up within the MoE with best practices and improvements for the overall institutional architecture.</w:t>
      </w:r>
    </w:p>
    <w:p w:rsidR="000F2AF7" w:rsidRPr="000F2AF7" w:rsidRDefault="000F2AF7" w:rsidP="000F2AF7">
      <w:pPr>
        <w:pStyle w:val="a6"/>
        <w:numPr>
          <w:ilvl w:val="0"/>
          <w:numId w:val="7"/>
        </w:numPr>
        <w:rPr>
          <w:rFonts w:ascii="Times New Roman" w:hAnsi="Times New Roman"/>
          <w:bCs/>
          <w:color w:val="000000"/>
          <w:sz w:val="24"/>
          <w:szCs w:val="28"/>
          <w:lang w:val="en-US"/>
        </w:rPr>
      </w:pPr>
      <w:r w:rsidRPr="000F2AF7">
        <w:rPr>
          <w:rFonts w:ascii="Times New Roman" w:hAnsi="Times New Roman"/>
          <w:bCs/>
          <w:color w:val="000000"/>
          <w:sz w:val="24"/>
          <w:szCs w:val="28"/>
          <w:lang w:val="en-US"/>
        </w:rPr>
        <w:t>Developing communication and networking between universities, stakeholders and MoE based on the experiences from Finland and Estonia.</w:t>
      </w:r>
    </w:p>
    <w:p w:rsidR="000F2AF7" w:rsidRPr="000F2AF7" w:rsidRDefault="000F2AF7" w:rsidP="000F2AF7">
      <w:pPr>
        <w:pStyle w:val="a6"/>
        <w:numPr>
          <w:ilvl w:val="0"/>
          <w:numId w:val="7"/>
        </w:numPr>
        <w:rPr>
          <w:rFonts w:ascii="Times New Roman" w:hAnsi="Times New Roman"/>
          <w:bCs/>
          <w:color w:val="000000"/>
          <w:sz w:val="24"/>
          <w:szCs w:val="28"/>
          <w:lang w:val="en-US"/>
        </w:rPr>
      </w:pPr>
      <w:r w:rsidRPr="000F2AF7">
        <w:rPr>
          <w:rFonts w:ascii="Times New Roman" w:hAnsi="Times New Roman"/>
          <w:bCs/>
          <w:color w:val="000000"/>
          <w:sz w:val="24"/>
          <w:szCs w:val="28"/>
          <w:lang w:val="en-US"/>
        </w:rPr>
        <w:t>Conducting a training needs analysis and train experts.</w:t>
      </w:r>
    </w:p>
    <w:p w:rsidR="000F2AF7" w:rsidRDefault="000F2AF7" w:rsidP="000F2AF7">
      <w:pPr>
        <w:pStyle w:val="a6"/>
        <w:numPr>
          <w:ilvl w:val="0"/>
          <w:numId w:val="7"/>
        </w:numPr>
        <w:rPr>
          <w:rFonts w:ascii="Times New Roman" w:hAnsi="Times New Roman"/>
          <w:bCs/>
          <w:color w:val="000000"/>
          <w:sz w:val="24"/>
          <w:szCs w:val="28"/>
          <w:lang w:val="en-US"/>
        </w:rPr>
      </w:pPr>
      <w:r w:rsidRPr="000F2AF7">
        <w:rPr>
          <w:rFonts w:ascii="Times New Roman" w:hAnsi="Times New Roman"/>
          <w:bCs/>
          <w:color w:val="000000"/>
          <w:sz w:val="24"/>
          <w:szCs w:val="28"/>
          <w:lang w:val="en-US"/>
        </w:rPr>
        <w:t>Create communication strategy.</w:t>
      </w:r>
    </w:p>
    <w:p w:rsidR="000F2AF7" w:rsidRPr="000F2AF7" w:rsidRDefault="000F2AF7" w:rsidP="000F2AF7">
      <w:pPr>
        <w:pStyle w:val="a6"/>
        <w:rPr>
          <w:rFonts w:ascii="Times New Roman" w:hAnsi="Times New Roman"/>
          <w:bCs/>
          <w:color w:val="000000"/>
          <w:sz w:val="24"/>
          <w:szCs w:val="28"/>
          <w:lang w:val="en-US"/>
        </w:rPr>
      </w:pPr>
    </w:p>
    <w:p w:rsidR="000F2AF7" w:rsidRPr="000F2AF7" w:rsidRDefault="000F2AF7" w:rsidP="000F2AF7">
      <w:pPr>
        <w:rPr>
          <w:rFonts w:ascii="Times New Roman" w:hAnsi="Times New Roman"/>
          <w:bCs/>
          <w:color w:val="000000"/>
          <w:sz w:val="24"/>
          <w:szCs w:val="28"/>
          <w:lang w:val="en-US"/>
        </w:rPr>
      </w:pPr>
      <w:r w:rsidRPr="000F2AF7">
        <w:rPr>
          <w:rFonts w:ascii="Times New Roman" w:hAnsi="Times New Roman"/>
          <w:bCs/>
          <w:color w:val="000000"/>
          <w:sz w:val="24"/>
          <w:szCs w:val="28"/>
          <w:lang w:val="en-US"/>
        </w:rPr>
        <w:t>The main recommendations from different activities were the following:</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Systematizing doctoral education.</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Redesigning national standards.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Establishing networking between Az HEIs.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Developing more lifelong learning services.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Drafting a mobility program and removing obstacles for student mobility.</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Division of work and sharing responsibilities between the ministry, universities and external stakeholders.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Prioritizing areas for the Ministry.</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Developing quality practices of the internal QA process.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Establish rector´s conferences.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Analyse needs and options to join international associations in HE.</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A newsletter as a medium of communication.</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Increase students´ and stakeholders involvement in internal QA process and administration of HEIs.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Improve pedagogical training for university teachers.</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0F2AF7">
        <w:rPr>
          <w:rFonts w:ascii="Times New Roman" w:hAnsi="Times New Roman"/>
          <w:bCs/>
          <w:color w:val="000000"/>
          <w:sz w:val="24"/>
          <w:szCs w:val="28"/>
          <w:lang w:val="en-US"/>
        </w:rPr>
        <w:t>Ensuring coordination of EHEA related trainings.</w:t>
      </w:r>
    </w:p>
    <w:p w:rsidR="000F2AF7" w:rsidRPr="000F2AF7" w:rsidRDefault="000F2AF7" w:rsidP="000F2AF7">
      <w:pPr>
        <w:rPr>
          <w:rFonts w:ascii="Times New Roman" w:hAnsi="Times New Roman"/>
          <w:bCs/>
          <w:color w:val="000000"/>
          <w:sz w:val="24"/>
          <w:szCs w:val="28"/>
          <w:lang w:val="en-US"/>
        </w:rPr>
      </w:pPr>
    </w:p>
    <w:p w:rsidR="000F2AF7" w:rsidRPr="000F2AF7" w:rsidRDefault="000F2AF7" w:rsidP="000F2AF7">
      <w:pPr>
        <w:rPr>
          <w:rFonts w:ascii="Times New Roman" w:hAnsi="Times New Roman"/>
          <w:bCs/>
          <w:color w:val="000000"/>
          <w:sz w:val="24"/>
          <w:szCs w:val="28"/>
          <w:lang w:val="en-US"/>
        </w:rPr>
      </w:pPr>
      <w:r w:rsidRPr="000F2AF7">
        <w:rPr>
          <w:rFonts w:ascii="Times New Roman" w:hAnsi="Times New Roman"/>
          <w:bCs/>
          <w:color w:val="000000"/>
          <w:sz w:val="24"/>
          <w:szCs w:val="28"/>
          <w:lang w:val="en-US"/>
        </w:rPr>
        <w:t>Many of these recommendations have been implemented or started planning how to proceed. E.g. study visits and training has been organised to increase the capacity of people in central positions.  The main results in practice of component 2 are according the summary by Vusala Gurbanova the following:</w:t>
      </w:r>
    </w:p>
    <w:p w:rsidR="000F2AF7" w:rsidRPr="000F2AF7" w:rsidRDefault="000F2AF7" w:rsidP="000F2AF7">
      <w:pPr>
        <w:rPr>
          <w:rFonts w:ascii="Times New Roman" w:hAnsi="Times New Roman"/>
          <w:bCs/>
          <w:color w:val="000000"/>
          <w:sz w:val="24"/>
          <w:szCs w:val="28"/>
          <w:lang w:val="en-US"/>
        </w:rPr>
      </w:pP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1.</w:t>
      </w:r>
      <w:r w:rsidRPr="000F2AF7">
        <w:rPr>
          <w:rFonts w:ascii="Times New Roman" w:hAnsi="Times New Roman"/>
          <w:bCs/>
          <w:color w:val="000000"/>
          <w:sz w:val="24"/>
          <w:szCs w:val="28"/>
          <w:lang w:val="en-US"/>
        </w:rPr>
        <w:t>MoE is realizing Nizami project parallel with the Twinning project where they are planning to restructure doctoral education in Az in line with requirements of EHEA. On respect of these 2 projects recommendations regulations about doctoral studies are going to be improved. The main changes that they are going to implement are the following: PhD will be the last level of HE. At the same time, doctor of science will be open for everybody who would like to continue his/her research. The third one is implementation of ECTS at PhD level.</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2. </w:t>
      </w:r>
      <w:r w:rsidRPr="000F2AF7">
        <w:rPr>
          <w:rFonts w:ascii="Times New Roman" w:hAnsi="Times New Roman"/>
          <w:bCs/>
          <w:color w:val="000000"/>
          <w:sz w:val="24"/>
          <w:szCs w:val="28"/>
          <w:lang w:val="en-US"/>
        </w:rPr>
        <w:t>MoE started to draft new standards of HE, where learning outcomes of all levels of HE will be reflected. Additionally, descriptors of all levels of HE will be included to this document. We are planning to combine 5 regulations in one and draft the general standards for HE. 12 recommendations out of 14 have been taken into consideration in the new draft.</w:t>
      </w:r>
    </w:p>
    <w:p w:rsidR="000F2AF7" w:rsidRP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3. </w:t>
      </w:r>
      <w:r w:rsidRPr="000F2AF7">
        <w:rPr>
          <w:rFonts w:ascii="Times New Roman" w:hAnsi="Times New Roman"/>
          <w:bCs/>
          <w:color w:val="000000"/>
          <w:sz w:val="24"/>
          <w:szCs w:val="28"/>
          <w:lang w:val="en-US"/>
        </w:rPr>
        <w:t>The main achievement in the framework of component 2 was increasing cooperation of the representatives of different HEs. This project helped HEIs´ representatives to come and work together, to learn from each other, involve students to the decision making processes of universities and to cooperate with different stakeholders.</w:t>
      </w:r>
    </w:p>
    <w:p w:rsidR="000F2AF7" w:rsidRDefault="000F2AF7" w:rsidP="000F2AF7">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 xml:space="preserve">4. </w:t>
      </w:r>
      <w:r w:rsidRPr="000F2AF7">
        <w:rPr>
          <w:rFonts w:ascii="Times New Roman" w:hAnsi="Times New Roman"/>
          <w:bCs/>
          <w:color w:val="000000"/>
          <w:sz w:val="24"/>
          <w:szCs w:val="28"/>
          <w:lang w:val="en-US"/>
        </w:rPr>
        <w:t>In the framework of the Twinning project the participants had an opportunity to meet with different rectors and to learn their opinions regarding to the establishment of a Rector´s conference. Their reflection were positive and supportive. MoE understand the importance of the Rector´s conference and they already drafted its statute.</w:t>
      </w:r>
    </w:p>
    <w:p w:rsidR="000F2AF7" w:rsidRDefault="000F2AF7" w:rsidP="00CD7DEE">
      <w:pPr>
        <w:rPr>
          <w:rFonts w:ascii="Times New Roman" w:hAnsi="Times New Roman"/>
          <w:bCs/>
          <w:color w:val="000000"/>
          <w:sz w:val="24"/>
          <w:szCs w:val="28"/>
          <w:lang w:val="en-US"/>
        </w:rPr>
      </w:pPr>
    </w:p>
    <w:p w:rsidR="00F37D09" w:rsidRDefault="00F37D09" w:rsidP="00CD7DEE">
      <w:pPr>
        <w:rPr>
          <w:rFonts w:ascii="Times New Roman" w:hAnsi="Times New Roman"/>
          <w:bCs/>
          <w:color w:val="000000"/>
          <w:sz w:val="24"/>
          <w:szCs w:val="28"/>
          <w:lang w:val="en-US"/>
        </w:rPr>
      </w:pPr>
      <w:r w:rsidRPr="00F37D09">
        <w:rPr>
          <w:rFonts w:ascii="Times New Roman" w:hAnsi="Times New Roman"/>
          <w:b/>
          <w:bCs/>
          <w:color w:val="000000"/>
          <w:sz w:val="24"/>
          <w:szCs w:val="28"/>
          <w:lang w:val="en-US"/>
        </w:rPr>
        <w:t>Component 3 - Developing AzQF</w:t>
      </w:r>
      <w:r w:rsidR="00C52D70">
        <w:rPr>
          <w:rFonts w:ascii="Times New Roman" w:hAnsi="Times New Roman"/>
          <w:bCs/>
          <w:color w:val="000000"/>
          <w:sz w:val="24"/>
          <w:szCs w:val="28"/>
          <w:lang w:val="en-US"/>
        </w:rPr>
        <w:t xml:space="preserve"> by Maiki Udam and Azad Akhunov</w:t>
      </w:r>
    </w:p>
    <w:p w:rsidR="00F37D09" w:rsidRDefault="00F37D09" w:rsidP="00CD7DEE">
      <w:pPr>
        <w:rPr>
          <w:rFonts w:ascii="Times New Roman" w:hAnsi="Times New Roman"/>
          <w:bCs/>
          <w:color w:val="000000"/>
          <w:sz w:val="24"/>
          <w:szCs w:val="28"/>
          <w:lang w:val="en-US"/>
        </w:rPr>
      </w:pPr>
    </w:p>
    <w:p w:rsidR="00F37D09" w:rsidRPr="00F37D09" w:rsidRDefault="00F37D09" w:rsidP="00F37D09">
      <w:pPr>
        <w:rPr>
          <w:rFonts w:ascii="Times New Roman" w:hAnsi="Times New Roman"/>
          <w:bCs/>
          <w:color w:val="000000"/>
          <w:sz w:val="24"/>
          <w:szCs w:val="28"/>
          <w:lang w:val="en-US"/>
        </w:rPr>
      </w:pPr>
      <w:r>
        <w:rPr>
          <w:rFonts w:ascii="Times New Roman" w:hAnsi="Times New Roman"/>
          <w:bCs/>
          <w:color w:val="000000"/>
          <w:sz w:val="24"/>
          <w:szCs w:val="28"/>
          <w:lang w:val="en-US"/>
        </w:rPr>
        <w:t>1.</w:t>
      </w:r>
      <w:r w:rsidRPr="00F37D09">
        <w:rPr>
          <w:rFonts w:ascii="Times New Roman" w:hAnsi="Times New Roman"/>
          <w:bCs/>
          <w:color w:val="000000"/>
          <w:sz w:val="24"/>
          <w:szCs w:val="28"/>
          <w:lang w:val="en-US"/>
        </w:rPr>
        <w:t>Trainings on QF-EHEA</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 xml:space="preserve">The awareness among academic staff about the basics of QF-EHEA, including constructive alignment between learning outcomes, student assessment and teaching methods, vary notably. </w:t>
      </w:r>
    </w:p>
    <w:p w:rsid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Recommendation: At the national level, a more systematic approach to trainings of academic staff on various topics (learning outcomes, student assessment, teaching methods, e-learning, recognition of prior learning (RPL) etc) is needed.</w:t>
      </w:r>
    </w:p>
    <w:p w:rsidR="00F37D09" w:rsidRPr="00F37D09" w:rsidRDefault="00F37D09" w:rsidP="00F37D09">
      <w:pPr>
        <w:rPr>
          <w:rFonts w:ascii="Times New Roman" w:hAnsi="Times New Roman"/>
          <w:bCs/>
          <w:color w:val="000000"/>
          <w:sz w:val="24"/>
          <w:szCs w:val="28"/>
          <w:lang w:val="en-US"/>
        </w:rPr>
      </w:pPr>
    </w:p>
    <w:p w:rsidR="00F37D09" w:rsidRPr="00F37D09" w:rsidRDefault="00F37D09" w:rsidP="00F37D0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2. </w:t>
      </w:r>
      <w:r w:rsidRPr="00F37D09">
        <w:rPr>
          <w:rFonts w:ascii="Times New Roman" w:hAnsi="Times New Roman"/>
          <w:bCs/>
          <w:color w:val="000000"/>
          <w:sz w:val="24"/>
          <w:szCs w:val="28"/>
          <w:lang w:val="en-US"/>
        </w:rPr>
        <w:t xml:space="preserve">Analysing the correspondence between EQF and AzQF  </w:t>
      </w:r>
    </w:p>
    <w:p w:rsid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Although the draft of AzQF has some minor contradictions both concerning content and formulations, the document is ready to be approved and implemented.</w:t>
      </w:r>
    </w:p>
    <w:p w:rsidR="00F37D09" w:rsidRPr="00F37D09" w:rsidRDefault="00F37D09" w:rsidP="00F37D09">
      <w:pPr>
        <w:rPr>
          <w:rFonts w:ascii="Times New Roman" w:hAnsi="Times New Roman"/>
          <w:bCs/>
          <w:color w:val="000000"/>
          <w:sz w:val="24"/>
          <w:szCs w:val="28"/>
          <w:lang w:val="en-US"/>
        </w:rPr>
      </w:pPr>
    </w:p>
    <w:p w:rsidR="00F37D09" w:rsidRPr="00F37D09" w:rsidRDefault="00F37D09" w:rsidP="00F37D0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3. </w:t>
      </w:r>
      <w:r w:rsidRPr="00F37D09">
        <w:rPr>
          <w:rFonts w:ascii="Times New Roman" w:hAnsi="Times New Roman"/>
          <w:bCs/>
          <w:color w:val="000000"/>
          <w:sz w:val="24"/>
          <w:szCs w:val="28"/>
          <w:lang w:val="en-US"/>
        </w:rPr>
        <w:t>Aligning HE Qualifications and Curricula (in Doctoral Studies)</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 xml:space="preserve">It has been the most challenging area in Component 3 as the organisation of doctoral studies in Azerbaijan differs from the model used in most other European countries. </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There are several issu</w:t>
      </w:r>
      <w:r>
        <w:rPr>
          <w:rFonts w:ascii="Times New Roman" w:hAnsi="Times New Roman"/>
          <w:bCs/>
          <w:color w:val="000000"/>
          <w:sz w:val="24"/>
          <w:szCs w:val="28"/>
          <w:lang w:val="en-US"/>
        </w:rPr>
        <w:t>es that need to be solved:</w:t>
      </w:r>
    </w:p>
    <w:p w:rsidR="00F37D09" w:rsidRPr="00F37D09" w:rsidRDefault="00F37D09" w:rsidP="00F37D09">
      <w:pPr>
        <w:pStyle w:val="a6"/>
        <w:numPr>
          <w:ilvl w:val="0"/>
          <w:numId w:val="2"/>
        </w:numPr>
        <w:rPr>
          <w:rFonts w:ascii="Times New Roman" w:hAnsi="Times New Roman"/>
          <w:bCs/>
          <w:color w:val="000000"/>
          <w:sz w:val="24"/>
          <w:szCs w:val="28"/>
          <w:lang w:val="en-US"/>
        </w:rPr>
      </w:pPr>
      <w:r w:rsidRPr="00F37D09">
        <w:rPr>
          <w:rFonts w:ascii="Times New Roman" w:hAnsi="Times New Roman"/>
          <w:bCs/>
          <w:color w:val="000000"/>
          <w:sz w:val="24"/>
          <w:szCs w:val="28"/>
          <w:lang w:val="en-US"/>
        </w:rPr>
        <w:t>the outcomes of 2-level doctoral studies (PhD and Doctor of Science) and their position in the AzQF;</w:t>
      </w:r>
    </w:p>
    <w:p w:rsidR="00F37D09" w:rsidRPr="00F37D09" w:rsidRDefault="00F37D09" w:rsidP="00F37D09">
      <w:pPr>
        <w:pStyle w:val="a6"/>
        <w:numPr>
          <w:ilvl w:val="0"/>
          <w:numId w:val="2"/>
        </w:numPr>
        <w:rPr>
          <w:rFonts w:ascii="Times New Roman" w:hAnsi="Times New Roman"/>
          <w:bCs/>
          <w:color w:val="000000"/>
          <w:sz w:val="24"/>
          <w:szCs w:val="28"/>
          <w:lang w:val="en-US"/>
        </w:rPr>
      </w:pPr>
      <w:r w:rsidRPr="00F37D09">
        <w:rPr>
          <w:rFonts w:ascii="Times New Roman" w:hAnsi="Times New Roman"/>
          <w:bCs/>
          <w:color w:val="000000"/>
          <w:sz w:val="24"/>
          <w:szCs w:val="28"/>
          <w:lang w:val="en-US"/>
        </w:rPr>
        <w:t>cooperation between universities and research institutes of the Academy of Science;</w:t>
      </w:r>
    </w:p>
    <w:p w:rsidR="00F37D09" w:rsidRPr="00F37D09" w:rsidRDefault="00F37D09" w:rsidP="00F37D09">
      <w:pPr>
        <w:pStyle w:val="a6"/>
        <w:numPr>
          <w:ilvl w:val="0"/>
          <w:numId w:val="2"/>
        </w:numPr>
        <w:rPr>
          <w:rFonts w:ascii="Times New Roman" w:hAnsi="Times New Roman"/>
          <w:bCs/>
          <w:color w:val="000000"/>
          <w:sz w:val="24"/>
          <w:szCs w:val="28"/>
          <w:lang w:val="en-US"/>
        </w:rPr>
      </w:pPr>
      <w:r w:rsidRPr="00F37D09">
        <w:rPr>
          <w:rFonts w:ascii="Times New Roman" w:hAnsi="Times New Roman"/>
          <w:bCs/>
          <w:color w:val="000000"/>
          <w:sz w:val="24"/>
          <w:szCs w:val="28"/>
          <w:lang w:val="en-US"/>
        </w:rPr>
        <w:t>funding of research at the universities;</w:t>
      </w:r>
    </w:p>
    <w:p w:rsidR="00F37D09" w:rsidRPr="00F37D09" w:rsidRDefault="00F37D09" w:rsidP="00F37D09">
      <w:pPr>
        <w:pStyle w:val="a6"/>
        <w:numPr>
          <w:ilvl w:val="0"/>
          <w:numId w:val="2"/>
        </w:numPr>
        <w:rPr>
          <w:rFonts w:ascii="Times New Roman" w:hAnsi="Times New Roman"/>
          <w:bCs/>
          <w:color w:val="000000"/>
          <w:sz w:val="24"/>
          <w:szCs w:val="28"/>
          <w:lang w:val="en-US"/>
        </w:rPr>
      </w:pPr>
      <w:r w:rsidRPr="00F37D09">
        <w:rPr>
          <w:rFonts w:ascii="Times New Roman" w:hAnsi="Times New Roman"/>
          <w:bCs/>
          <w:color w:val="000000"/>
          <w:sz w:val="24"/>
          <w:szCs w:val="28"/>
          <w:lang w:val="en-US"/>
        </w:rPr>
        <w:t>international cooperation and visibility;</w:t>
      </w:r>
    </w:p>
    <w:p w:rsidR="00F37D09" w:rsidRPr="00F37D09" w:rsidRDefault="00F37D09" w:rsidP="00F37D09">
      <w:pPr>
        <w:pStyle w:val="a6"/>
        <w:numPr>
          <w:ilvl w:val="0"/>
          <w:numId w:val="2"/>
        </w:numPr>
        <w:rPr>
          <w:rFonts w:ascii="Times New Roman" w:hAnsi="Times New Roman"/>
          <w:bCs/>
          <w:color w:val="000000"/>
          <w:sz w:val="24"/>
          <w:szCs w:val="28"/>
          <w:lang w:val="en-US"/>
        </w:rPr>
      </w:pPr>
      <w:r w:rsidRPr="00F37D09">
        <w:rPr>
          <w:rFonts w:ascii="Times New Roman" w:hAnsi="Times New Roman"/>
          <w:bCs/>
          <w:color w:val="000000"/>
          <w:sz w:val="24"/>
          <w:szCs w:val="28"/>
          <w:lang w:val="en-US"/>
        </w:rPr>
        <w:t>quality assurance of research and doctoral studies.</w:t>
      </w:r>
    </w:p>
    <w:p w:rsidR="00F37D09" w:rsidRPr="00F37D09" w:rsidRDefault="00F37D09" w:rsidP="00F37D09">
      <w:pPr>
        <w:rPr>
          <w:rFonts w:ascii="Times New Roman" w:hAnsi="Times New Roman"/>
          <w:bCs/>
          <w:color w:val="000000"/>
          <w:sz w:val="24"/>
          <w:szCs w:val="28"/>
          <w:lang w:val="en-US"/>
        </w:rPr>
      </w:pPr>
    </w:p>
    <w:p w:rsidR="00F37D09" w:rsidRPr="00F37D09" w:rsidRDefault="00F37D09" w:rsidP="00F37D0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4. </w:t>
      </w:r>
      <w:r w:rsidRPr="00F37D09">
        <w:rPr>
          <w:rFonts w:ascii="Times New Roman" w:hAnsi="Times New Roman"/>
          <w:bCs/>
          <w:color w:val="000000"/>
          <w:sz w:val="24"/>
          <w:szCs w:val="28"/>
          <w:lang w:val="en-US"/>
        </w:rPr>
        <w:t>Enhancing Practices and Procedures of Academic Recognition</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It is commendable that the Accreditation and Nostrification Office (ANO) has been created and manned with dedicated staff.</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 xml:space="preserve">The main recommendation is to move from nostrification (looking for equivalence of (mainly) quantitative indicators) to the recognition (looking at general correspondence of learning outcomes). </w:t>
      </w:r>
    </w:p>
    <w:p w:rsid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It is also advisable not to regulate the recognition issues too strictly on the national level but to give HEI-s more autonomy to decide about cases related to academic mobility and its recognition.</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 xml:space="preserve">  </w:t>
      </w:r>
    </w:p>
    <w:p w:rsidR="00F37D09" w:rsidRPr="00F37D09" w:rsidRDefault="00F37D09" w:rsidP="00F37D0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5. </w:t>
      </w:r>
      <w:r w:rsidRPr="00F37D09">
        <w:rPr>
          <w:rFonts w:ascii="Times New Roman" w:hAnsi="Times New Roman"/>
          <w:bCs/>
          <w:color w:val="000000"/>
          <w:sz w:val="24"/>
          <w:szCs w:val="28"/>
          <w:lang w:val="en-US"/>
        </w:rPr>
        <w:t>Further Implementation of the AzQF</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i/>
          <w:color w:val="000000"/>
          <w:sz w:val="24"/>
          <w:szCs w:val="28"/>
          <w:lang w:val="en-US"/>
        </w:rPr>
        <w:t xml:space="preserve">The Draft Action Plan on Implementation of National Qualifications Framework for Lifelong Learning </w:t>
      </w:r>
      <w:r>
        <w:rPr>
          <w:rFonts w:ascii="Times New Roman" w:hAnsi="Times New Roman"/>
          <w:bCs/>
          <w:color w:val="000000"/>
          <w:sz w:val="24"/>
          <w:szCs w:val="28"/>
          <w:lang w:val="en-US"/>
        </w:rPr>
        <w:t xml:space="preserve">as well as </w:t>
      </w:r>
      <w:r w:rsidRPr="00F37D09">
        <w:rPr>
          <w:rFonts w:ascii="Times New Roman" w:hAnsi="Times New Roman"/>
          <w:bCs/>
          <w:i/>
          <w:color w:val="000000"/>
          <w:sz w:val="24"/>
          <w:szCs w:val="28"/>
          <w:lang w:val="en-US"/>
        </w:rPr>
        <w:t>The Draft Concept of Establishment of National Commission and Secretariat for Implementation of AzQF</w:t>
      </w:r>
      <w:r w:rsidRPr="00F37D09">
        <w:rPr>
          <w:rFonts w:ascii="Times New Roman" w:hAnsi="Times New Roman"/>
          <w:bCs/>
          <w:color w:val="000000"/>
          <w:sz w:val="24"/>
          <w:szCs w:val="28"/>
          <w:lang w:val="en-US"/>
        </w:rPr>
        <w:t xml:space="preserve"> have been developed. </w:t>
      </w:r>
    </w:p>
    <w:p w:rsidR="00F37D09" w:rsidRPr="00F37D09" w:rsidRDefault="00F37D09" w:rsidP="00F37D09">
      <w:pPr>
        <w:rPr>
          <w:rFonts w:ascii="Times New Roman" w:hAnsi="Times New Roman"/>
          <w:bCs/>
          <w:color w:val="000000"/>
          <w:sz w:val="24"/>
          <w:szCs w:val="28"/>
          <w:lang w:val="en-US"/>
        </w:rPr>
      </w:pPr>
      <w:r w:rsidRPr="00F37D09">
        <w:rPr>
          <w:rFonts w:ascii="Times New Roman" w:hAnsi="Times New Roman"/>
          <w:bCs/>
          <w:color w:val="000000"/>
          <w:sz w:val="24"/>
          <w:szCs w:val="28"/>
          <w:lang w:val="en-US"/>
        </w:rPr>
        <w:t xml:space="preserve">Recommendations: </w:t>
      </w:r>
    </w:p>
    <w:p w:rsidR="00F37D09" w:rsidRPr="00F37D09" w:rsidRDefault="00F37D09" w:rsidP="00F37D09">
      <w:pPr>
        <w:pStyle w:val="a6"/>
        <w:numPr>
          <w:ilvl w:val="0"/>
          <w:numId w:val="4"/>
        </w:numPr>
        <w:rPr>
          <w:rFonts w:ascii="Times New Roman" w:hAnsi="Times New Roman"/>
          <w:bCs/>
          <w:color w:val="000000"/>
          <w:sz w:val="24"/>
          <w:szCs w:val="28"/>
          <w:lang w:val="en-US"/>
        </w:rPr>
      </w:pPr>
      <w:r w:rsidRPr="00F37D09">
        <w:rPr>
          <w:rFonts w:ascii="Times New Roman" w:hAnsi="Times New Roman"/>
          <w:bCs/>
          <w:color w:val="000000"/>
          <w:sz w:val="24"/>
          <w:szCs w:val="28"/>
          <w:lang w:val="en-US"/>
        </w:rPr>
        <w:t>the future projects and national activities should focus more on RPL and respective trainings of academic staff;</w:t>
      </w:r>
    </w:p>
    <w:p w:rsidR="00F37D09" w:rsidRDefault="00F37D09" w:rsidP="00F37D09">
      <w:pPr>
        <w:pStyle w:val="a6"/>
        <w:numPr>
          <w:ilvl w:val="0"/>
          <w:numId w:val="4"/>
        </w:numPr>
        <w:rPr>
          <w:rFonts w:ascii="Times New Roman" w:hAnsi="Times New Roman"/>
          <w:bCs/>
          <w:color w:val="000000"/>
          <w:sz w:val="24"/>
          <w:szCs w:val="28"/>
          <w:lang w:val="en-US"/>
        </w:rPr>
      </w:pPr>
      <w:r w:rsidRPr="00F37D09">
        <w:rPr>
          <w:rFonts w:ascii="Times New Roman" w:hAnsi="Times New Roman"/>
          <w:bCs/>
          <w:color w:val="000000"/>
          <w:sz w:val="24"/>
          <w:szCs w:val="28"/>
          <w:lang w:val="en-US"/>
        </w:rPr>
        <w:t>development of databases/IT system(s) for managing the information about students, staff, study progress, admission, graduation etc would support implementation of NQF and QA.</w:t>
      </w:r>
    </w:p>
    <w:p w:rsidR="00F37D09" w:rsidRDefault="00F37D09" w:rsidP="00F37D09">
      <w:pPr>
        <w:rPr>
          <w:rFonts w:ascii="Times New Roman" w:hAnsi="Times New Roman"/>
          <w:bCs/>
          <w:color w:val="000000"/>
          <w:sz w:val="24"/>
          <w:szCs w:val="28"/>
          <w:lang w:val="en-US"/>
        </w:rPr>
      </w:pPr>
    </w:p>
    <w:p w:rsidR="00F37D09" w:rsidRPr="00C52D70" w:rsidRDefault="00F37D09" w:rsidP="00F37D09">
      <w:pPr>
        <w:rPr>
          <w:rFonts w:ascii="Times New Roman" w:hAnsi="Times New Roman"/>
          <w:bCs/>
          <w:color w:val="000000"/>
          <w:sz w:val="24"/>
          <w:szCs w:val="28"/>
          <w:lang w:val="en-US"/>
        </w:rPr>
      </w:pPr>
      <w:r w:rsidRPr="00F37D09">
        <w:rPr>
          <w:rFonts w:ascii="Times New Roman" w:hAnsi="Times New Roman"/>
          <w:b/>
          <w:bCs/>
          <w:color w:val="000000"/>
          <w:sz w:val="24"/>
          <w:szCs w:val="28"/>
          <w:lang w:val="en-US"/>
        </w:rPr>
        <w:lastRenderedPageBreak/>
        <w:t>Component 4 – Pilot evaluations</w:t>
      </w:r>
      <w:r w:rsidR="00C52D70">
        <w:rPr>
          <w:rFonts w:ascii="Times New Roman" w:hAnsi="Times New Roman"/>
          <w:b/>
          <w:bCs/>
          <w:color w:val="000000"/>
          <w:sz w:val="24"/>
          <w:szCs w:val="28"/>
          <w:lang w:val="en-US"/>
        </w:rPr>
        <w:t xml:space="preserve"> </w:t>
      </w:r>
      <w:r w:rsidR="00C52D70">
        <w:rPr>
          <w:rFonts w:ascii="Times New Roman" w:hAnsi="Times New Roman"/>
          <w:bCs/>
          <w:color w:val="000000"/>
          <w:sz w:val="24"/>
          <w:szCs w:val="28"/>
          <w:lang w:val="en-US"/>
        </w:rPr>
        <w:t>by Helka Kekäläinen and Tofig Ahmadov</w:t>
      </w:r>
    </w:p>
    <w:p w:rsidR="00713A24" w:rsidRDefault="00713A24" w:rsidP="00713A24">
      <w:pPr>
        <w:rPr>
          <w:rFonts w:ascii="Times New Roman" w:hAnsi="Times New Roman"/>
          <w:bCs/>
          <w:color w:val="000000"/>
          <w:sz w:val="24"/>
          <w:szCs w:val="28"/>
          <w:lang w:val="en-US"/>
        </w:rPr>
      </w:pPr>
    </w:p>
    <w:p w:rsidR="00F37D09" w:rsidRDefault="00F37D09" w:rsidP="00F37D0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main </w:t>
      </w:r>
      <w:r w:rsidR="00B42F44">
        <w:rPr>
          <w:rFonts w:ascii="Times New Roman" w:hAnsi="Times New Roman"/>
          <w:bCs/>
          <w:color w:val="000000"/>
          <w:sz w:val="24"/>
          <w:szCs w:val="28"/>
          <w:lang w:val="en-US"/>
        </w:rPr>
        <w:t>a</w:t>
      </w:r>
      <w:r>
        <w:rPr>
          <w:rFonts w:ascii="Times New Roman" w:hAnsi="Times New Roman"/>
          <w:bCs/>
          <w:color w:val="000000"/>
          <w:sz w:val="24"/>
          <w:szCs w:val="28"/>
          <w:lang w:val="en-US"/>
        </w:rPr>
        <w:t xml:space="preserve">citivites of the component were reflected: </w:t>
      </w:r>
      <w:r w:rsidRPr="00F37D09">
        <w:rPr>
          <w:rFonts w:ascii="Times New Roman" w:hAnsi="Times New Roman"/>
          <w:bCs/>
          <w:color w:val="000000"/>
          <w:sz w:val="24"/>
          <w:szCs w:val="28"/>
          <w:lang w:val="en-US"/>
        </w:rPr>
        <w:t>Trainings for the EHEA context, ES</w:t>
      </w:r>
      <w:r>
        <w:rPr>
          <w:rFonts w:ascii="Times New Roman" w:hAnsi="Times New Roman"/>
          <w:bCs/>
          <w:color w:val="000000"/>
          <w:sz w:val="24"/>
          <w:szCs w:val="28"/>
          <w:lang w:val="en-US"/>
        </w:rPr>
        <w:t xml:space="preserve">G and EHEA trends and practices, </w:t>
      </w:r>
      <w:r w:rsidRPr="00F37D09">
        <w:rPr>
          <w:rFonts w:ascii="Times New Roman" w:hAnsi="Times New Roman"/>
          <w:bCs/>
          <w:color w:val="000000"/>
          <w:sz w:val="24"/>
          <w:szCs w:val="28"/>
          <w:lang w:val="en-US"/>
        </w:rPr>
        <w:t xml:space="preserve">Drafting the Standards and Guidelines for </w:t>
      </w:r>
      <w:r>
        <w:rPr>
          <w:rFonts w:ascii="Times New Roman" w:hAnsi="Times New Roman"/>
          <w:bCs/>
          <w:color w:val="000000"/>
          <w:sz w:val="24"/>
          <w:szCs w:val="28"/>
          <w:lang w:val="en-US"/>
        </w:rPr>
        <w:t xml:space="preserve">Quality Assurance in Azerbaijan, </w:t>
      </w:r>
      <w:r w:rsidRPr="00F37D09">
        <w:rPr>
          <w:rFonts w:ascii="Times New Roman" w:hAnsi="Times New Roman"/>
          <w:bCs/>
          <w:color w:val="000000"/>
          <w:sz w:val="24"/>
          <w:szCs w:val="28"/>
          <w:lang w:val="en-US"/>
        </w:rPr>
        <w:t>Fostering the Self-Evaluation C</w:t>
      </w:r>
      <w:r>
        <w:rPr>
          <w:rFonts w:ascii="Times New Roman" w:hAnsi="Times New Roman"/>
          <w:bCs/>
          <w:color w:val="000000"/>
          <w:sz w:val="24"/>
          <w:szCs w:val="28"/>
          <w:lang w:val="en-US"/>
        </w:rPr>
        <w:t xml:space="preserve">apacity in 3 Pilot institutions and </w:t>
      </w:r>
      <w:r w:rsidRPr="00F37D09">
        <w:rPr>
          <w:rFonts w:ascii="Times New Roman" w:hAnsi="Times New Roman"/>
          <w:bCs/>
          <w:color w:val="000000"/>
          <w:sz w:val="24"/>
          <w:szCs w:val="28"/>
          <w:lang w:val="en-US"/>
        </w:rPr>
        <w:t>The test run of the Standards and Guidelines with 3 universities in Azerbaijan</w:t>
      </w:r>
      <w:r w:rsidR="00B42F44">
        <w:rPr>
          <w:rFonts w:ascii="Times New Roman" w:hAnsi="Times New Roman"/>
          <w:bCs/>
          <w:color w:val="000000"/>
          <w:sz w:val="24"/>
          <w:szCs w:val="28"/>
          <w:lang w:val="en-US"/>
        </w:rPr>
        <w:t>.</w:t>
      </w:r>
    </w:p>
    <w:p w:rsidR="00B42F44" w:rsidRDefault="00B42F44" w:rsidP="00F37D09">
      <w:pPr>
        <w:rPr>
          <w:rFonts w:ascii="Times New Roman" w:hAnsi="Times New Roman"/>
          <w:bCs/>
          <w:color w:val="000000"/>
          <w:sz w:val="24"/>
          <w:szCs w:val="28"/>
          <w:lang w:val="en-US"/>
        </w:rPr>
      </w:pPr>
    </w:p>
    <w:p w:rsidR="00B42F44" w:rsidRDefault="00B42F44" w:rsidP="00B42F44">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common strengths of the 3 pilot institutions were identified as </w:t>
      </w:r>
    </w:p>
    <w:p w:rsidR="00B42F44" w:rsidRDefault="00B42F44" w:rsidP="00B42F44">
      <w:pPr>
        <w:pStyle w:val="a6"/>
        <w:numPr>
          <w:ilvl w:val="0"/>
          <w:numId w:val="6"/>
        </w:numPr>
        <w:rPr>
          <w:rFonts w:ascii="Times New Roman" w:hAnsi="Times New Roman"/>
          <w:bCs/>
          <w:color w:val="000000"/>
          <w:sz w:val="24"/>
          <w:szCs w:val="28"/>
          <w:lang w:val="en-US"/>
        </w:rPr>
      </w:pPr>
      <w:r w:rsidRPr="00B42F44">
        <w:rPr>
          <w:rFonts w:ascii="Times New Roman" w:hAnsi="Times New Roman"/>
          <w:bCs/>
          <w:color w:val="000000"/>
          <w:sz w:val="24"/>
          <w:szCs w:val="28"/>
          <w:lang w:val="en-US"/>
        </w:rPr>
        <w:t xml:space="preserve">The roles and focuses of the universities – pedagogy, economy, technology –  are clear and well justified, </w:t>
      </w:r>
    </w:p>
    <w:p w:rsidR="00B42F44" w:rsidRDefault="00B42F44" w:rsidP="00B42F44">
      <w:pPr>
        <w:pStyle w:val="a6"/>
        <w:numPr>
          <w:ilvl w:val="0"/>
          <w:numId w:val="6"/>
        </w:numPr>
        <w:rPr>
          <w:rFonts w:ascii="Times New Roman" w:hAnsi="Times New Roman"/>
          <w:bCs/>
          <w:color w:val="000000"/>
          <w:sz w:val="24"/>
          <w:szCs w:val="28"/>
          <w:lang w:val="en-US"/>
        </w:rPr>
      </w:pPr>
      <w:r w:rsidRPr="00B42F44">
        <w:rPr>
          <w:rFonts w:ascii="Times New Roman" w:hAnsi="Times New Roman"/>
          <w:bCs/>
          <w:color w:val="000000"/>
          <w:sz w:val="24"/>
          <w:szCs w:val="28"/>
          <w:lang w:val="en-US"/>
        </w:rPr>
        <w:t xml:space="preserve">Willingness to improve, </w:t>
      </w:r>
      <w:r>
        <w:rPr>
          <w:rFonts w:ascii="Times New Roman" w:hAnsi="Times New Roman"/>
          <w:bCs/>
          <w:color w:val="000000"/>
          <w:sz w:val="24"/>
          <w:szCs w:val="28"/>
          <w:lang w:val="en-US"/>
        </w:rPr>
        <w:t>awareness of the need for change</w:t>
      </w:r>
    </w:p>
    <w:p w:rsidR="00B42F44" w:rsidRDefault="00B42F44" w:rsidP="00B42F44">
      <w:pPr>
        <w:pStyle w:val="a6"/>
        <w:numPr>
          <w:ilvl w:val="0"/>
          <w:numId w:val="6"/>
        </w:numPr>
        <w:rPr>
          <w:rFonts w:ascii="Times New Roman" w:hAnsi="Times New Roman"/>
          <w:bCs/>
          <w:color w:val="000000"/>
          <w:sz w:val="24"/>
          <w:szCs w:val="28"/>
          <w:lang w:val="en-US"/>
        </w:rPr>
      </w:pPr>
      <w:r w:rsidRPr="00B42F44">
        <w:rPr>
          <w:rFonts w:ascii="Times New Roman" w:hAnsi="Times New Roman"/>
          <w:bCs/>
          <w:color w:val="000000"/>
          <w:sz w:val="24"/>
          <w:szCs w:val="28"/>
          <w:lang w:val="en-US"/>
        </w:rPr>
        <w:t>Orientation towards improving the management structure and create conditions for the senior management staff to take more responsibility and ownership in fulfilling their role</w:t>
      </w:r>
    </w:p>
    <w:p w:rsidR="00F37D09" w:rsidRDefault="00B42F44" w:rsidP="00B42F44">
      <w:pPr>
        <w:pStyle w:val="a6"/>
        <w:numPr>
          <w:ilvl w:val="0"/>
          <w:numId w:val="6"/>
        </w:numPr>
        <w:rPr>
          <w:rFonts w:ascii="Times New Roman" w:hAnsi="Times New Roman"/>
          <w:bCs/>
          <w:color w:val="000000"/>
          <w:sz w:val="24"/>
          <w:szCs w:val="28"/>
          <w:lang w:val="en-US"/>
        </w:rPr>
      </w:pPr>
      <w:r w:rsidRPr="00B42F44">
        <w:rPr>
          <w:rFonts w:ascii="Times New Roman" w:hAnsi="Times New Roman"/>
          <w:bCs/>
          <w:color w:val="000000"/>
          <w:sz w:val="24"/>
          <w:szCs w:val="28"/>
          <w:lang w:val="en-US"/>
        </w:rPr>
        <w:t>Awareness of the need to improve management and leadership competences.</w:t>
      </w:r>
    </w:p>
    <w:p w:rsidR="00B42F44" w:rsidRDefault="00B42F44" w:rsidP="00B42F44">
      <w:pPr>
        <w:pStyle w:val="a6"/>
        <w:rPr>
          <w:rFonts w:ascii="Times New Roman" w:hAnsi="Times New Roman"/>
          <w:bCs/>
          <w:color w:val="000000"/>
          <w:sz w:val="24"/>
          <w:szCs w:val="28"/>
          <w:lang w:val="en-US"/>
        </w:rPr>
      </w:pPr>
    </w:p>
    <w:p w:rsidR="00C52D70" w:rsidRDefault="00B42F44" w:rsidP="00B42F44">
      <w:pPr>
        <w:rPr>
          <w:rFonts w:ascii="Times New Roman" w:hAnsi="Times New Roman"/>
          <w:bCs/>
          <w:color w:val="000000"/>
          <w:sz w:val="24"/>
          <w:szCs w:val="28"/>
          <w:lang w:val="en-US"/>
        </w:rPr>
      </w:pPr>
      <w:r>
        <w:rPr>
          <w:rFonts w:ascii="Times New Roman" w:hAnsi="Times New Roman"/>
          <w:bCs/>
          <w:color w:val="000000"/>
          <w:sz w:val="24"/>
          <w:szCs w:val="28"/>
          <w:lang w:val="en-US"/>
        </w:rPr>
        <w:t>The recommendations for Strategic Planning and Study Programmes and their development were explained.</w:t>
      </w:r>
      <w:r w:rsidR="00C52D70">
        <w:rPr>
          <w:rFonts w:ascii="Times New Roman" w:hAnsi="Times New Roman"/>
          <w:bCs/>
          <w:color w:val="000000"/>
          <w:sz w:val="24"/>
          <w:szCs w:val="28"/>
          <w:lang w:val="en-US"/>
        </w:rPr>
        <w:t xml:space="preserve"> </w:t>
      </w:r>
    </w:p>
    <w:p w:rsidR="00B42F44" w:rsidRPr="00B42F44" w:rsidRDefault="00C52D70" w:rsidP="00B42F44">
      <w:pPr>
        <w:rPr>
          <w:rFonts w:ascii="Times New Roman" w:hAnsi="Times New Roman"/>
          <w:bCs/>
          <w:color w:val="000000"/>
          <w:sz w:val="24"/>
          <w:szCs w:val="28"/>
          <w:lang w:val="en-US"/>
        </w:rPr>
      </w:pPr>
      <w:r>
        <w:rPr>
          <w:rFonts w:ascii="Times New Roman" w:hAnsi="Times New Roman"/>
          <w:bCs/>
          <w:color w:val="000000"/>
          <w:sz w:val="24"/>
          <w:szCs w:val="28"/>
          <w:lang w:val="en-US"/>
        </w:rPr>
        <w:t>Tofig Ahmadov introduced in detail the new approach to external quality assurance that ANO will carry out in future.</w:t>
      </w:r>
    </w:p>
    <w:p w:rsidR="00B42F44" w:rsidRDefault="00B42F44" w:rsidP="00713A24">
      <w:pPr>
        <w:rPr>
          <w:rFonts w:ascii="Times New Roman" w:hAnsi="Times New Roman"/>
          <w:b/>
          <w:bCs/>
          <w:color w:val="000000"/>
          <w:sz w:val="28"/>
          <w:szCs w:val="28"/>
          <w:u w:val="single"/>
          <w:lang w:val="en-US"/>
        </w:rPr>
      </w:pPr>
    </w:p>
    <w:p w:rsidR="00713A24" w:rsidRDefault="00713A24" w:rsidP="00713A24">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713A24" w:rsidRPr="002A323B" w:rsidRDefault="00713A24" w:rsidP="00713A24">
      <w:pPr>
        <w:rPr>
          <w:rFonts w:ascii="Times New Roman" w:hAnsi="Times New Roman"/>
          <w:bCs/>
          <w:color w:val="000000"/>
          <w:sz w:val="24"/>
          <w:szCs w:val="28"/>
          <w:lang w:val="en-US"/>
        </w:rPr>
      </w:pPr>
    </w:p>
    <w:p w:rsidR="00713A24" w:rsidRPr="002A323B" w:rsidRDefault="00B42F44" w:rsidP="00713A24">
      <w:pPr>
        <w:rPr>
          <w:rFonts w:ascii="Times New Roman" w:hAnsi="Times New Roman"/>
          <w:bCs/>
          <w:color w:val="000000"/>
          <w:sz w:val="24"/>
          <w:szCs w:val="28"/>
          <w:lang w:val="en-US"/>
        </w:rPr>
      </w:pPr>
      <w:r>
        <w:rPr>
          <w:rFonts w:ascii="Times New Roman" w:hAnsi="Times New Roman"/>
          <w:bCs/>
          <w:color w:val="000000"/>
          <w:sz w:val="24"/>
          <w:szCs w:val="28"/>
          <w:lang w:val="en-US"/>
        </w:rPr>
        <w:t>The experts did not come across to any unexpected results.</w:t>
      </w:r>
    </w:p>
    <w:p w:rsidR="00713A24" w:rsidRPr="002A323B" w:rsidRDefault="00713A24" w:rsidP="00713A24">
      <w:pPr>
        <w:rPr>
          <w:rFonts w:ascii="Times New Roman" w:hAnsi="Times New Roman"/>
          <w:bCs/>
          <w:color w:val="000000"/>
          <w:sz w:val="24"/>
          <w:szCs w:val="28"/>
          <w:lang w:val="en-US"/>
        </w:rPr>
      </w:pPr>
    </w:p>
    <w:p w:rsidR="00713A24" w:rsidRDefault="00713A24" w:rsidP="00713A24">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713A24" w:rsidRDefault="00713A24" w:rsidP="00713A24">
      <w:pPr>
        <w:rPr>
          <w:rFonts w:ascii="Times New Roman" w:hAnsi="Times New Roman"/>
          <w:bCs/>
          <w:color w:val="000000"/>
          <w:sz w:val="24"/>
          <w:szCs w:val="28"/>
          <w:lang w:val="en-US"/>
        </w:rPr>
      </w:pPr>
    </w:p>
    <w:p w:rsidR="00713A24" w:rsidRPr="00CD7DEE" w:rsidRDefault="00CD7DEE" w:rsidP="00713A24">
      <w:pPr>
        <w:rPr>
          <w:rFonts w:ascii="Times New Roman" w:hAnsi="Times New Roman"/>
          <w:bCs/>
          <w:color w:val="000000"/>
          <w:sz w:val="24"/>
          <w:szCs w:val="28"/>
        </w:rPr>
      </w:pPr>
      <w:r>
        <w:rPr>
          <w:rFonts w:ascii="Times New Roman" w:hAnsi="Times New Roman"/>
          <w:bCs/>
          <w:color w:val="000000"/>
          <w:sz w:val="24"/>
          <w:szCs w:val="28"/>
        </w:rPr>
        <w:t>No issues were left open after the mission.</w:t>
      </w:r>
    </w:p>
    <w:p w:rsidR="00713A24" w:rsidRPr="002A323B" w:rsidRDefault="00713A24" w:rsidP="00713A24">
      <w:pPr>
        <w:rPr>
          <w:rFonts w:ascii="Times New Roman" w:hAnsi="Times New Roman"/>
          <w:bCs/>
          <w:color w:val="000000"/>
          <w:sz w:val="24"/>
          <w:szCs w:val="28"/>
          <w:lang w:val="en-US"/>
        </w:rPr>
      </w:pPr>
    </w:p>
    <w:p w:rsidR="00713A24" w:rsidRDefault="00713A24" w:rsidP="00713A24">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713A24" w:rsidRDefault="00713A24" w:rsidP="00713A24">
      <w:pPr>
        <w:rPr>
          <w:rFonts w:ascii="Times New Roman" w:hAnsi="Times New Roman"/>
          <w:bCs/>
          <w:color w:val="000000"/>
          <w:sz w:val="24"/>
          <w:szCs w:val="28"/>
          <w:lang w:val="en-US"/>
        </w:rPr>
      </w:pPr>
    </w:p>
    <w:p w:rsidR="00713A24" w:rsidRDefault="00B42F44" w:rsidP="00713A24">
      <w:pPr>
        <w:rPr>
          <w:rFonts w:ascii="Times New Roman" w:hAnsi="Times New Roman"/>
          <w:bCs/>
          <w:color w:val="000000"/>
          <w:sz w:val="24"/>
          <w:szCs w:val="28"/>
          <w:lang w:val="en-US"/>
        </w:rPr>
      </w:pPr>
      <w:r>
        <w:rPr>
          <w:rFonts w:ascii="Times New Roman" w:hAnsi="Times New Roman"/>
          <w:bCs/>
          <w:color w:val="000000"/>
          <w:sz w:val="24"/>
          <w:szCs w:val="28"/>
          <w:lang w:val="en-US"/>
        </w:rPr>
        <w:t>The last PSC will take place 28 August and the Closing Conference 29 August 2017. RTA office will look for a venue that would combine the event and catering in a satisfactory way.</w:t>
      </w:r>
    </w:p>
    <w:p w:rsidR="00713A24" w:rsidRPr="002A323B" w:rsidRDefault="00713A24" w:rsidP="00713A24">
      <w:pPr>
        <w:rPr>
          <w:rFonts w:ascii="Times New Roman" w:hAnsi="Times New Roman"/>
          <w:bCs/>
          <w:color w:val="000000"/>
          <w:sz w:val="24"/>
          <w:szCs w:val="28"/>
          <w:lang w:val="en-US"/>
        </w:rPr>
      </w:pPr>
    </w:p>
    <w:p w:rsidR="00713A24" w:rsidRPr="00E95130" w:rsidRDefault="00713A24" w:rsidP="00713A24">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713A24" w:rsidRPr="002A323B" w:rsidRDefault="00713A24" w:rsidP="00713A24">
      <w:pPr>
        <w:rPr>
          <w:rFonts w:ascii="Times New Roman" w:hAnsi="Times New Roman"/>
          <w:bCs/>
          <w:color w:val="000000"/>
          <w:sz w:val="24"/>
          <w:szCs w:val="28"/>
          <w:lang w:val="en-US"/>
        </w:rPr>
      </w:pPr>
    </w:p>
    <w:p w:rsidR="00713A24" w:rsidRPr="002A323B" w:rsidRDefault="00C52D70" w:rsidP="00713A24">
      <w:pPr>
        <w:rPr>
          <w:rFonts w:ascii="Times New Roman" w:hAnsi="Times New Roman"/>
          <w:bCs/>
          <w:color w:val="000000"/>
          <w:sz w:val="24"/>
          <w:szCs w:val="28"/>
          <w:lang w:val="en-US"/>
        </w:rPr>
      </w:pPr>
      <w:r>
        <w:rPr>
          <w:rFonts w:ascii="Times New Roman" w:hAnsi="Times New Roman"/>
          <w:bCs/>
          <w:color w:val="000000"/>
          <w:sz w:val="24"/>
          <w:szCs w:val="28"/>
          <w:lang w:val="en-US"/>
        </w:rPr>
        <w:t>The Project has achieved all</w:t>
      </w:r>
      <w:r w:rsidR="00FA72C7">
        <w:rPr>
          <w:rFonts w:ascii="Times New Roman" w:hAnsi="Times New Roman"/>
          <w:bCs/>
          <w:color w:val="000000"/>
          <w:sz w:val="24"/>
          <w:szCs w:val="28"/>
          <w:lang w:val="en-US"/>
        </w:rPr>
        <w:t xml:space="preserve"> the mandatory results and more.</w:t>
      </w:r>
    </w:p>
    <w:p w:rsidR="00713A24" w:rsidRPr="002A323B" w:rsidRDefault="00713A24" w:rsidP="00713A24">
      <w:pPr>
        <w:rPr>
          <w:rFonts w:ascii="Times New Roman" w:hAnsi="Times New Roman"/>
          <w:bCs/>
          <w:color w:val="000000"/>
          <w:sz w:val="24"/>
          <w:szCs w:val="28"/>
          <w:lang w:val="en-US"/>
        </w:rPr>
      </w:pPr>
    </w:p>
    <w:p w:rsidR="00713A24" w:rsidRPr="00E95130" w:rsidRDefault="00713A24" w:rsidP="00713A24">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9B5AB0" w:rsidRPr="00FA72C7" w:rsidRDefault="00713A24" w:rsidP="009B5AB0">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r w:rsidR="009B5AB0">
        <w:rPr>
          <w:rFonts w:ascii="Times New Roman" w:hAnsi="Times New Roman"/>
          <w:b/>
          <w:bCs/>
          <w:color w:val="000000"/>
          <w:sz w:val="28"/>
          <w:szCs w:val="28"/>
          <w:lang w:val="en-US"/>
        </w:rPr>
        <w:t>_______________________</w:t>
      </w:r>
      <w:r w:rsidR="009B5AB0">
        <w:rPr>
          <w:rFonts w:ascii="Times New Roman" w:hAnsi="Times New Roman"/>
          <w:b/>
          <w:bCs/>
          <w:color w:val="000000"/>
          <w:sz w:val="28"/>
          <w:szCs w:val="28"/>
          <w:lang w:val="en-US"/>
        </w:rPr>
        <w:tab/>
      </w:r>
      <w:r w:rsidR="009B5AB0">
        <w:rPr>
          <w:rFonts w:ascii="Times New Roman" w:hAnsi="Times New Roman"/>
          <w:b/>
          <w:bCs/>
          <w:color w:val="000000"/>
          <w:sz w:val="28"/>
          <w:szCs w:val="28"/>
          <w:lang w:val="en-US"/>
        </w:rPr>
        <w:tab/>
        <w:t>_____________________</w:t>
      </w:r>
    </w:p>
    <w:p w:rsidR="009B5AB0" w:rsidRPr="00E95130" w:rsidRDefault="009B5AB0" w:rsidP="009B5AB0">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9B5AB0" w:rsidRPr="006178BC" w:rsidRDefault="009B5AB0" w:rsidP="009B5AB0">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9B5AB0" w:rsidRDefault="009B5AB0" w:rsidP="009B5AB0">
      <w:pPr>
        <w:rPr>
          <w:rFonts w:ascii="Times New Roman" w:hAnsi="Times New Roman"/>
          <w:b/>
          <w:bCs/>
          <w:color w:val="000000"/>
          <w:sz w:val="28"/>
          <w:szCs w:val="28"/>
          <w:lang w:val="en-US"/>
        </w:rPr>
      </w:pPr>
    </w:p>
    <w:p w:rsidR="009B5AB0" w:rsidRPr="00E95130" w:rsidRDefault="009B5AB0" w:rsidP="009B5AB0">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2A5CB8" w:rsidRPr="00713A24" w:rsidRDefault="009B5AB0">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sectPr w:rsidR="002A5CB8" w:rsidRPr="00713A24" w:rsidSect="006178BC">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6B" w:rsidRDefault="00680D6B">
      <w:r>
        <w:separator/>
      </w:r>
    </w:p>
  </w:endnote>
  <w:endnote w:type="continuationSeparator" w:id="0">
    <w:p w:rsidR="00680D6B" w:rsidRDefault="0068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6B" w:rsidRDefault="00680D6B">
      <w:r>
        <w:separator/>
      </w:r>
    </w:p>
  </w:footnote>
  <w:footnote w:type="continuationSeparator" w:id="0">
    <w:p w:rsidR="00680D6B" w:rsidRDefault="0068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713A24"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713A24"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7CECC89C" wp14:editId="22D8F5FF">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7861EBB5" wp14:editId="5F9C882C">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320DEEC" wp14:editId="6F14BC87">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09917B1C" wp14:editId="2D2CA296">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24661DED" wp14:editId="7C96C0DF">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713A24"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581"/>
    <w:multiLevelType w:val="hybridMultilevel"/>
    <w:tmpl w:val="BB589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AA91F97"/>
    <w:multiLevelType w:val="hybridMultilevel"/>
    <w:tmpl w:val="4EAEB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B5D1210"/>
    <w:multiLevelType w:val="hybridMultilevel"/>
    <w:tmpl w:val="6658DB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5C42430"/>
    <w:multiLevelType w:val="hybridMultilevel"/>
    <w:tmpl w:val="3AAC4A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2221C66"/>
    <w:multiLevelType w:val="hybridMultilevel"/>
    <w:tmpl w:val="4E628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3D5103A9"/>
    <w:multiLevelType w:val="hybridMultilevel"/>
    <w:tmpl w:val="2D1C1A68"/>
    <w:lvl w:ilvl="0" w:tplc="50EE1176">
      <w:start w:val="1"/>
      <w:numFmt w:val="decimal"/>
      <w:lvlText w:val="%1)"/>
      <w:lvlJc w:val="left"/>
      <w:pPr>
        <w:tabs>
          <w:tab w:val="num" w:pos="720"/>
        </w:tabs>
        <w:ind w:left="720" w:hanging="360"/>
      </w:pPr>
    </w:lvl>
    <w:lvl w:ilvl="1" w:tplc="1D2EF5D8" w:tentative="1">
      <w:start w:val="1"/>
      <w:numFmt w:val="decimal"/>
      <w:lvlText w:val="%2)"/>
      <w:lvlJc w:val="left"/>
      <w:pPr>
        <w:tabs>
          <w:tab w:val="num" w:pos="1440"/>
        </w:tabs>
        <w:ind w:left="1440" w:hanging="360"/>
      </w:pPr>
    </w:lvl>
    <w:lvl w:ilvl="2" w:tplc="DF881708" w:tentative="1">
      <w:start w:val="1"/>
      <w:numFmt w:val="decimal"/>
      <w:lvlText w:val="%3)"/>
      <w:lvlJc w:val="left"/>
      <w:pPr>
        <w:tabs>
          <w:tab w:val="num" w:pos="2160"/>
        </w:tabs>
        <w:ind w:left="2160" w:hanging="360"/>
      </w:pPr>
    </w:lvl>
    <w:lvl w:ilvl="3" w:tplc="EF4A7FE2" w:tentative="1">
      <w:start w:val="1"/>
      <w:numFmt w:val="decimal"/>
      <w:lvlText w:val="%4)"/>
      <w:lvlJc w:val="left"/>
      <w:pPr>
        <w:tabs>
          <w:tab w:val="num" w:pos="2880"/>
        </w:tabs>
        <w:ind w:left="2880" w:hanging="360"/>
      </w:pPr>
    </w:lvl>
    <w:lvl w:ilvl="4" w:tplc="929ABAC8" w:tentative="1">
      <w:start w:val="1"/>
      <w:numFmt w:val="decimal"/>
      <w:lvlText w:val="%5)"/>
      <w:lvlJc w:val="left"/>
      <w:pPr>
        <w:tabs>
          <w:tab w:val="num" w:pos="3600"/>
        </w:tabs>
        <w:ind w:left="3600" w:hanging="360"/>
      </w:pPr>
    </w:lvl>
    <w:lvl w:ilvl="5" w:tplc="2AD217C8" w:tentative="1">
      <w:start w:val="1"/>
      <w:numFmt w:val="decimal"/>
      <w:lvlText w:val="%6)"/>
      <w:lvlJc w:val="left"/>
      <w:pPr>
        <w:tabs>
          <w:tab w:val="num" w:pos="4320"/>
        </w:tabs>
        <w:ind w:left="4320" w:hanging="360"/>
      </w:pPr>
    </w:lvl>
    <w:lvl w:ilvl="6" w:tplc="CC0EE068" w:tentative="1">
      <w:start w:val="1"/>
      <w:numFmt w:val="decimal"/>
      <w:lvlText w:val="%7)"/>
      <w:lvlJc w:val="left"/>
      <w:pPr>
        <w:tabs>
          <w:tab w:val="num" w:pos="5040"/>
        </w:tabs>
        <w:ind w:left="5040" w:hanging="360"/>
      </w:pPr>
    </w:lvl>
    <w:lvl w:ilvl="7" w:tplc="8660AFF4" w:tentative="1">
      <w:start w:val="1"/>
      <w:numFmt w:val="decimal"/>
      <w:lvlText w:val="%8)"/>
      <w:lvlJc w:val="left"/>
      <w:pPr>
        <w:tabs>
          <w:tab w:val="num" w:pos="5760"/>
        </w:tabs>
        <w:ind w:left="5760" w:hanging="360"/>
      </w:pPr>
    </w:lvl>
    <w:lvl w:ilvl="8" w:tplc="96F25ABE" w:tentative="1">
      <w:start w:val="1"/>
      <w:numFmt w:val="decimal"/>
      <w:lvlText w:val="%9)"/>
      <w:lvlJc w:val="left"/>
      <w:pPr>
        <w:tabs>
          <w:tab w:val="num" w:pos="6480"/>
        </w:tabs>
        <w:ind w:left="6480" w:hanging="360"/>
      </w:pPr>
    </w:lvl>
  </w:abstractNum>
  <w:abstractNum w:abstractNumId="6">
    <w:nsid w:val="761303FA"/>
    <w:multiLevelType w:val="hybridMultilevel"/>
    <w:tmpl w:val="42B6B3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77AE32AC"/>
    <w:multiLevelType w:val="hybridMultilevel"/>
    <w:tmpl w:val="474488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24"/>
    <w:rsid w:val="000F2AF7"/>
    <w:rsid w:val="001C099D"/>
    <w:rsid w:val="002A5CB8"/>
    <w:rsid w:val="00401D8A"/>
    <w:rsid w:val="00535548"/>
    <w:rsid w:val="005C7F85"/>
    <w:rsid w:val="00653A9D"/>
    <w:rsid w:val="00680D6B"/>
    <w:rsid w:val="00713A24"/>
    <w:rsid w:val="00756942"/>
    <w:rsid w:val="00922FF3"/>
    <w:rsid w:val="009A609D"/>
    <w:rsid w:val="009B5AB0"/>
    <w:rsid w:val="009C3A3E"/>
    <w:rsid w:val="00B42F44"/>
    <w:rsid w:val="00C52D70"/>
    <w:rsid w:val="00CD7DEE"/>
    <w:rsid w:val="00D142B9"/>
    <w:rsid w:val="00F37D09"/>
    <w:rsid w:val="00FA72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A24"/>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13A24"/>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713A24"/>
    <w:rPr>
      <w:rFonts w:ascii="Cambria" w:eastAsia="Times New Roman" w:hAnsi="Cambria" w:cs="Times New Roman"/>
      <w:b/>
      <w:bCs/>
      <w:kern w:val="28"/>
      <w:sz w:val="32"/>
      <w:szCs w:val="32"/>
      <w:lang w:val="en-US"/>
    </w:rPr>
  </w:style>
  <w:style w:type="table" w:styleId="a5">
    <w:name w:val="Table Grid"/>
    <w:basedOn w:val="a1"/>
    <w:uiPriority w:val="39"/>
    <w:rsid w:val="00713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7D09"/>
    <w:pPr>
      <w:ind w:left="720"/>
      <w:contextualSpacing/>
    </w:pPr>
  </w:style>
  <w:style w:type="paragraph" w:styleId="a7">
    <w:name w:val="Balloon Text"/>
    <w:basedOn w:val="a"/>
    <w:link w:val="a8"/>
    <w:uiPriority w:val="99"/>
    <w:semiHidden/>
    <w:unhideWhenUsed/>
    <w:rsid w:val="009A609D"/>
    <w:rPr>
      <w:rFonts w:ascii="Tahoma" w:hAnsi="Tahoma" w:cs="Tahoma"/>
      <w:sz w:val="16"/>
      <w:szCs w:val="16"/>
    </w:rPr>
  </w:style>
  <w:style w:type="character" w:customStyle="1" w:styleId="a8">
    <w:name w:val="Текст выноски Знак"/>
    <w:basedOn w:val="a0"/>
    <w:link w:val="a7"/>
    <w:uiPriority w:val="99"/>
    <w:semiHidden/>
    <w:rsid w:val="009A609D"/>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A24"/>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13A24"/>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713A24"/>
    <w:rPr>
      <w:rFonts w:ascii="Cambria" w:eastAsia="Times New Roman" w:hAnsi="Cambria" w:cs="Times New Roman"/>
      <w:b/>
      <w:bCs/>
      <w:kern w:val="28"/>
      <w:sz w:val="32"/>
      <w:szCs w:val="32"/>
      <w:lang w:val="en-US"/>
    </w:rPr>
  </w:style>
  <w:style w:type="table" w:styleId="a5">
    <w:name w:val="Table Grid"/>
    <w:basedOn w:val="a1"/>
    <w:uiPriority w:val="39"/>
    <w:rsid w:val="00713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7D09"/>
    <w:pPr>
      <w:ind w:left="720"/>
      <w:contextualSpacing/>
    </w:pPr>
  </w:style>
  <w:style w:type="paragraph" w:styleId="a7">
    <w:name w:val="Balloon Text"/>
    <w:basedOn w:val="a"/>
    <w:link w:val="a8"/>
    <w:uiPriority w:val="99"/>
    <w:semiHidden/>
    <w:unhideWhenUsed/>
    <w:rsid w:val="009A609D"/>
    <w:rPr>
      <w:rFonts w:ascii="Tahoma" w:hAnsi="Tahoma" w:cs="Tahoma"/>
      <w:sz w:val="16"/>
      <w:szCs w:val="16"/>
    </w:rPr>
  </w:style>
  <w:style w:type="character" w:customStyle="1" w:styleId="a8">
    <w:name w:val="Текст выноски Знак"/>
    <w:basedOn w:val="a0"/>
    <w:link w:val="a7"/>
    <w:uiPriority w:val="99"/>
    <w:semiHidden/>
    <w:rsid w:val="009A609D"/>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8556">
      <w:bodyDiv w:val="1"/>
      <w:marLeft w:val="0"/>
      <w:marRight w:val="0"/>
      <w:marTop w:val="0"/>
      <w:marBottom w:val="0"/>
      <w:divBdr>
        <w:top w:val="none" w:sz="0" w:space="0" w:color="auto"/>
        <w:left w:val="none" w:sz="0" w:space="0" w:color="auto"/>
        <w:bottom w:val="none" w:sz="0" w:space="0" w:color="auto"/>
        <w:right w:val="none" w:sz="0" w:space="0" w:color="auto"/>
      </w:divBdr>
    </w:div>
    <w:div w:id="13421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2139</Words>
  <Characters>12193</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KARVI</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2017-06-21T08:22:00Z</dcterms:created>
  <dcterms:modified xsi:type="dcterms:W3CDTF">2017-06-21T08:22:00Z</dcterms:modified>
</cp:coreProperties>
</file>