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C5B" w:rsidRDefault="00315C5B" w:rsidP="00315C5B"/>
    <w:p w:rsidR="00315C5B" w:rsidRDefault="00315C5B" w:rsidP="00315C5B"/>
    <w:p w:rsidR="00315C5B" w:rsidRDefault="00315C5B" w:rsidP="00315C5B">
      <w:pPr>
        <w:jc w:val="center"/>
        <w:rPr>
          <w:rFonts w:ascii="Times New Roman" w:hAnsi="Times New Roman"/>
          <w:color w:val="000000"/>
          <w:sz w:val="28"/>
          <w:szCs w:val="28"/>
        </w:rPr>
      </w:pPr>
    </w:p>
    <w:p w:rsidR="00315C5B" w:rsidRPr="00E95130" w:rsidRDefault="00315C5B" w:rsidP="00315C5B">
      <w:pPr>
        <w:jc w:val="center"/>
        <w:rPr>
          <w:rFonts w:ascii="Times New Roman" w:hAnsi="Times New Roman"/>
          <w:bCs/>
          <w:color w:val="000000"/>
          <w:sz w:val="28"/>
          <w:szCs w:val="28"/>
        </w:rPr>
      </w:pPr>
      <w:r w:rsidRPr="004265AD">
        <w:rPr>
          <w:rFonts w:ascii="Times New Roman" w:hAnsi="Times New Roman"/>
          <w:color w:val="000000"/>
          <w:sz w:val="32"/>
          <w:szCs w:val="28"/>
        </w:rPr>
        <w:t>TWINNING AZERBAIJAN</w:t>
      </w:r>
    </w:p>
    <w:p w:rsidR="00315C5B" w:rsidRPr="00E95130" w:rsidRDefault="00315C5B" w:rsidP="00315C5B">
      <w:pPr>
        <w:jc w:val="center"/>
        <w:rPr>
          <w:rFonts w:ascii="Times New Roman" w:hAnsi="Times New Roman"/>
          <w:bCs/>
          <w:color w:val="000000"/>
          <w:sz w:val="28"/>
          <w:szCs w:val="28"/>
        </w:rPr>
      </w:pPr>
    </w:p>
    <w:p w:rsidR="00315C5B" w:rsidRDefault="00315C5B" w:rsidP="00315C5B">
      <w:pPr>
        <w:jc w:val="center"/>
        <w:rPr>
          <w:rFonts w:ascii="Times New Roman" w:hAnsi="Times New Roman"/>
          <w:bCs/>
          <w:color w:val="000000"/>
          <w:sz w:val="32"/>
          <w:szCs w:val="28"/>
        </w:rPr>
      </w:pPr>
    </w:p>
    <w:p w:rsidR="00315C5B" w:rsidRDefault="00315C5B" w:rsidP="00315C5B">
      <w:pPr>
        <w:jc w:val="center"/>
        <w:rPr>
          <w:rFonts w:ascii="Times New Roman" w:hAnsi="Times New Roman"/>
          <w:bCs/>
          <w:color w:val="000000"/>
          <w:sz w:val="36"/>
          <w:szCs w:val="28"/>
        </w:rPr>
      </w:pPr>
    </w:p>
    <w:p w:rsidR="00315C5B" w:rsidRPr="00E95130" w:rsidRDefault="00315C5B" w:rsidP="00315C5B">
      <w:pPr>
        <w:jc w:val="center"/>
        <w:rPr>
          <w:rFonts w:ascii="Times New Roman" w:hAnsi="Times New Roman"/>
          <w:bCs/>
          <w:color w:val="000000"/>
          <w:sz w:val="28"/>
          <w:szCs w:val="28"/>
        </w:rPr>
      </w:pPr>
      <w:r>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rsidR="00315C5B" w:rsidRPr="00E95130" w:rsidRDefault="00315C5B" w:rsidP="00315C5B">
      <w:pPr>
        <w:jc w:val="center"/>
        <w:rPr>
          <w:rFonts w:ascii="Times New Roman" w:hAnsi="Times New Roman"/>
          <w:bCs/>
          <w:color w:val="000000"/>
          <w:sz w:val="28"/>
          <w:szCs w:val="28"/>
        </w:rPr>
      </w:pPr>
    </w:p>
    <w:p w:rsidR="00315C5B" w:rsidRDefault="00315C5B" w:rsidP="00315C5B">
      <w:pPr>
        <w:jc w:val="center"/>
        <w:rPr>
          <w:rFonts w:ascii="Times New Roman" w:hAnsi="Times New Roman"/>
          <w:b/>
          <w:bCs/>
          <w:color w:val="000000"/>
          <w:sz w:val="28"/>
          <w:szCs w:val="28"/>
        </w:rPr>
      </w:pPr>
    </w:p>
    <w:p w:rsidR="00315C5B" w:rsidRPr="00E95130" w:rsidRDefault="00315C5B" w:rsidP="00315C5B">
      <w:pPr>
        <w:jc w:val="center"/>
        <w:rPr>
          <w:rFonts w:ascii="Times New Roman" w:hAnsi="Times New Roman"/>
          <w:b/>
          <w:bCs/>
          <w:color w:val="000000"/>
          <w:sz w:val="28"/>
          <w:szCs w:val="28"/>
        </w:rPr>
      </w:pPr>
      <w:r>
        <w:rPr>
          <w:rFonts w:ascii="Times New Roman" w:hAnsi="Times New Roman"/>
          <w:b/>
          <w:bCs/>
          <w:color w:val="000000"/>
          <w:sz w:val="28"/>
          <w:szCs w:val="28"/>
        </w:rPr>
        <w:t>AZ/14/ENP/OT/31</w:t>
      </w:r>
    </w:p>
    <w:p w:rsidR="00315C5B" w:rsidRPr="00E95130" w:rsidRDefault="00315C5B" w:rsidP="00315C5B">
      <w:pPr>
        <w:jc w:val="center"/>
        <w:rPr>
          <w:rFonts w:ascii="Times New Roman" w:hAnsi="Times New Roman"/>
          <w:b/>
          <w:bCs/>
          <w:color w:val="000000"/>
          <w:sz w:val="28"/>
          <w:szCs w:val="28"/>
        </w:rPr>
      </w:pPr>
    </w:p>
    <w:p w:rsidR="00315C5B" w:rsidRDefault="00315C5B" w:rsidP="00315C5B">
      <w:pPr>
        <w:rPr>
          <w:rFonts w:ascii="Times New Roman" w:hAnsi="Times New Roman"/>
          <w:color w:val="000000"/>
          <w:sz w:val="28"/>
          <w:szCs w:val="28"/>
        </w:rPr>
      </w:pPr>
    </w:p>
    <w:p w:rsidR="00315C5B" w:rsidRPr="00E95130" w:rsidRDefault="00315C5B" w:rsidP="00315C5B">
      <w:pPr>
        <w:rPr>
          <w:rFonts w:ascii="Times New Roman" w:hAnsi="Times New Roman"/>
          <w:color w:val="000000"/>
          <w:sz w:val="28"/>
          <w:szCs w:val="28"/>
        </w:rPr>
      </w:pPr>
    </w:p>
    <w:p w:rsidR="00315C5B" w:rsidRPr="00E95130" w:rsidRDefault="00315C5B" w:rsidP="00315C5B">
      <w:pPr>
        <w:jc w:val="center"/>
        <w:rPr>
          <w:rFonts w:ascii="Times New Roman" w:hAnsi="Times New Roman"/>
          <w:color w:val="000000"/>
          <w:sz w:val="28"/>
          <w:szCs w:val="28"/>
        </w:rPr>
      </w:pPr>
    </w:p>
    <w:p w:rsidR="00315C5B" w:rsidRPr="00E95130" w:rsidRDefault="00315C5B" w:rsidP="00315C5B">
      <w:pPr>
        <w:jc w:val="center"/>
        <w:rPr>
          <w:rFonts w:ascii="Times New Roman" w:hAnsi="Times New Roman"/>
          <w:b/>
          <w:bCs/>
          <w:color w:val="000000"/>
          <w:sz w:val="28"/>
          <w:szCs w:val="28"/>
        </w:rPr>
      </w:pPr>
    </w:p>
    <w:p w:rsidR="00315C5B" w:rsidRPr="00E95130" w:rsidRDefault="00315C5B" w:rsidP="00315C5B">
      <w:pPr>
        <w:jc w:val="center"/>
        <w:rPr>
          <w:rFonts w:ascii="Times New Roman" w:hAnsi="Times New Roman"/>
          <w:b/>
          <w:bCs/>
          <w:color w:val="000000"/>
          <w:sz w:val="28"/>
          <w:szCs w:val="28"/>
        </w:rPr>
      </w:pPr>
      <w:r w:rsidRPr="00E95130">
        <w:rPr>
          <w:rFonts w:ascii="Times New Roman" w:hAnsi="Times New Roman"/>
          <w:b/>
          <w:bCs/>
          <w:color w:val="000000"/>
          <w:sz w:val="28"/>
          <w:szCs w:val="28"/>
        </w:rPr>
        <w:t xml:space="preserve">EU Short Term Expert Mission Report  </w:t>
      </w:r>
    </w:p>
    <w:p w:rsidR="00315C5B" w:rsidRPr="00E95130" w:rsidRDefault="00315C5B" w:rsidP="00315C5B">
      <w:pPr>
        <w:jc w:val="center"/>
        <w:rPr>
          <w:rFonts w:ascii="Times New Roman" w:hAnsi="Times New Roman"/>
          <w:b/>
          <w:bCs/>
          <w:color w:val="000000"/>
          <w:sz w:val="28"/>
          <w:szCs w:val="28"/>
        </w:rPr>
      </w:pPr>
    </w:p>
    <w:p w:rsidR="00315C5B" w:rsidRPr="00E95130" w:rsidRDefault="00315C5B" w:rsidP="00315C5B">
      <w:pPr>
        <w:rPr>
          <w:rFonts w:ascii="Times New Roman" w:hAnsi="Times New Roman"/>
          <w:b/>
          <w:bCs/>
          <w:color w:val="000000"/>
          <w:sz w:val="28"/>
          <w:szCs w:val="28"/>
          <w:u w:val="single"/>
        </w:rPr>
      </w:pPr>
    </w:p>
    <w:p w:rsidR="00315C5B" w:rsidRPr="00E95130" w:rsidRDefault="00315C5B" w:rsidP="00315C5B">
      <w:pPr>
        <w:jc w:val="center"/>
        <w:rPr>
          <w:rFonts w:ascii="Times New Roman" w:hAnsi="Times New Roman"/>
          <w:b/>
          <w:bCs/>
          <w:color w:val="000000"/>
          <w:sz w:val="28"/>
          <w:szCs w:val="28"/>
        </w:rPr>
      </w:pPr>
    </w:p>
    <w:p w:rsidR="00315C5B" w:rsidRPr="00E95130" w:rsidRDefault="00315C5B" w:rsidP="00315C5B">
      <w:pPr>
        <w:jc w:val="center"/>
        <w:rPr>
          <w:rFonts w:ascii="Times New Roman" w:hAnsi="Times New Roman"/>
          <w:b/>
          <w:bCs/>
          <w:color w:val="000000"/>
          <w:sz w:val="28"/>
          <w:szCs w:val="28"/>
        </w:rPr>
      </w:pPr>
    </w:p>
    <w:p w:rsidR="00315C5B" w:rsidRPr="00E95130" w:rsidRDefault="00315C5B" w:rsidP="00315C5B">
      <w:pPr>
        <w:jc w:val="center"/>
        <w:rPr>
          <w:rFonts w:ascii="Times New Roman" w:hAnsi="Times New Roman"/>
          <w:b/>
          <w:bCs/>
          <w:color w:val="000000"/>
          <w:sz w:val="28"/>
          <w:szCs w:val="28"/>
        </w:rPr>
      </w:pPr>
    </w:p>
    <w:p w:rsidR="00315C5B" w:rsidRPr="00E95130" w:rsidRDefault="00315C5B" w:rsidP="00315C5B">
      <w:pPr>
        <w:jc w:val="center"/>
        <w:rPr>
          <w:rFonts w:ascii="Times New Roman" w:hAnsi="Times New Roman"/>
          <w:b/>
          <w:bCs/>
          <w:color w:val="000000"/>
          <w:sz w:val="28"/>
          <w:szCs w:val="28"/>
        </w:rPr>
      </w:pPr>
    </w:p>
    <w:p w:rsidR="00315C5B" w:rsidRPr="00940FAC" w:rsidRDefault="00315C5B" w:rsidP="00315C5B">
      <w:pPr>
        <w:rPr>
          <w:rFonts w:ascii="Times New Roman" w:hAnsi="Times New Roman"/>
          <w:b/>
          <w:bCs/>
          <w:color w:val="000000"/>
          <w:sz w:val="28"/>
          <w:szCs w:val="28"/>
          <w:u w:val="single"/>
          <w:lang w:val="en-US"/>
        </w:rPr>
      </w:pPr>
      <w:r w:rsidRPr="00940FAC">
        <w:rPr>
          <w:rFonts w:ascii="Times New Roman" w:hAnsi="Times New Roman"/>
          <w:b/>
          <w:bCs/>
          <w:color w:val="000000"/>
          <w:sz w:val="28"/>
          <w:szCs w:val="28"/>
          <w:u w:val="single"/>
          <w:lang w:val="en-US"/>
        </w:rPr>
        <w:t>1.</w:t>
      </w:r>
      <w:r>
        <w:rPr>
          <w:rFonts w:ascii="Times New Roman" w:hAnsi="Times New Roman"/>
          <w:b/>
          <w:bCs/>
          <w:color w:val="000000"/>
          <w:sz w:val="28"/>
          <w:szCs w:val="28"/>
          <w:u w:val="single"/>
          <w:lang w:val="en-US"/>
        </w:rPr>
        <w:t xml:space="preserve"> </w:t>
      </w:r>
      <w:r w:rsidRPr="00940FAC">
        <w:rPr>
          <w:rFonts w:ascii="Times New Roman" w:hAnsi="Times New Roman"/>
          <w:b/>
          <w:bCs/>
          <w:color w:val="000000"/>
          <w:sz w:val="28"/>
          <w:szCs w:val="28"/>
          <w:u w:val="single"/>
          <w:lang w:val="en-US"/>
        </w:rPr>
        <w:t xml:space="preserve">Basic Information </w:t>
      </w:r>
    </w:p>
    <w:p w:rsidR="00315C5B" w:rsidRDefault="00315C5B" w:rsidP="00315C5B">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Component and Activity: </w:t>
      </w:r>
    </w:p>
    <w:p w:rsidR="00315C5B" w:rsidRDefault="00315C5B" w:rsidP="00315C5B">
      <w:pPr>
        <w:rPr>
          <w:rFonts w:ascii="Times New Roman" w:hAnsi="Times New Roman"/>
          <w:bCs/>
          <w:color w:val="000000"/>
          <w:sz w:val="28"/>
          <w:szCs w:val="28"/>
          <w:lang w:val="en-US"/>
        </w:rPr>
      </w:pPr>
      <w:r>
        <w:rPr>
          <w:rFonts w:ascii="Times New Roman" w:hAnsi="Times New Roman"/>
          <w:bCs/>
          <w:color w:val="000000"/>
          <w:sz w:val="28"/>
          <w:szCs w:val="28"/>
          <w:lang w:val="en-US"/>
        </w:rPr>
        <w:t xml:space="preserve">Component: 3. Developing </w:t>
      </w:r>
      <w:proofErr w:type="spellStart"/>
      <w:r>
        <w:rPr>
          <w:rFonts w:ascii="Times New Roman" w:hAnsi="Times New Roman"/>
          <w:bCs/>
          <w:color w:val="000000"/>
          <w:sz w:val="28"/>
          <w:szCs w:val="28"/>
          <w:lang w:val="en-US"/>
        </w:rPr>
        <w:t>AzQF</w:t>
      </w:r>
      <w:proofErr w:type="spellEnd"/>
    </w:p>
    <w:p w:rsidR="00315C5B" w:rsidRDefault="00315C5B" w:rsidP="00315C5B">
      <w:pPr>
        <w:rPr>
          <w:rFonts w:ascii="Times New Roman" w:hAnsi="Times New Roman"/>
          <w:bCs/>
          <w:color w:val="000000"/>
          <w:sz w:val="28"/>
          <w:szCs w:val="28"/>
          <w:lang w:val="en-US"/>
        </w:rPr>
      </w:pPr>
    </w:p>
    <w:p w:rsidR="00315C5B" w:rsidRDefault="00315C5B" w:rsidP="000E4B42">
      <w:pPr>
        <w:rPr>
          <w:rFonts w:ascii="Times New Roman" w:hAnsi="Times New Roman"/>
          <w:bCs/>
          <w:color w:val="000000"/>
          <w:sz w:val="28"/>
          <w:szCs w:val="28"/>
          <w:lang w:val="en-US"/>
        </w:rPr>
      </w:pPr>
      <w:r>
        <w:rPr>
          <w:rFonts w:ascii="Times New Roman" w:hAnsi="Times New Roman"/>
          <w:bCs/>
          <w:color w:val="000000"/>
          <w:sz w:val="28"/>
          <w:szCs w:val="28"/>
          <w:lang w:val="en-US"/>
        </w:rPr>
        <w:t>Activity: 3.</w:t>
      </w:r>
      <w:r w:rsidR="000E4B42">
        <w:rPr>
          <w:rFonts w:ascii="Times New Roman" w:hAnsi="Times New Roman"/>
          <w:bCs/>
          <w:color w:val="000000"/>
          <w:sz w:val="28"/>
          <w:szCs w:val="28"/>
          <w:lang w:val="en-US"/>
        </w:rPr>
        <w:t>4 Further Implementation of the AzQF</w:t>
      </w:r>
    </w:p>
    <w:p w:rsidR="00315C5B" w:rsidRPr="00927730" w:rsidRDefault="00315C5B" w:rsidP="00315C5B">
      <w:pPr>
        <w:rPr>
          <w:rFonts w:ascii="Times New Roman" w:hAnsi="Times New Roman"/>
          <w:bCs/>
          <w:color w:val="000000"/>
          <w:sz w:val="28"/>
          <w:szCs w:val="28"/>
          <w:lang w:val="en-US"/>
        </w:rPr>
      </w:pPr>
    </w:p>
    <w:p w:rsidR="00315C5B" w:rsidRPr="00927730" w:rsidRDefault="00315C5B" w:rsidP="00315C5B">
      <w:pPr>
        <w:rPr>
          <w:rFonts w:ascii="Times New Roman" w:hAnsi="Times New Roman"/>
          <w:b/>
          <w:bCs/>
          <w:color w:val="000000"/>
          <w:sz w:val="28"/>
          <w:szCs w:val="28"/>
          <w:lang w:val="en-US"/>
        </w:rPr>
      </w:pPr>
      <w:r>
        <w:rPr>
          <w:rFonts w:ascii="Times New Roman" w:hAnsi="Times New Roman"/>
          <w:b/>
          <w:bCs/>
          <w:color w:val="000000"/>
          <w:sz w:val="28"/>
          <w:szCs w:val="28"/>
          <w:lang w:val="en-US"/>
        </w:rPr>
        <w:t xml:space="preserve">Name </w:t>
      </w:r>
      <w:r w:rsidRPr="00E95130">
        <w:rPr>
          <w:rFonts w:ascii="Times New Roman" w:hAnsi="Times New Roman"/>
          <w:b/>
          <w:bCs/>
          <w:color w:val="000000"/>
          <w:sz w:val="28"/>
          <w:szCs w:val="28"/>
          <w:lang w:val="en-US"/>
        </w:rPr>
        <w:t xml:space="preserve">of the Expert: </w:t>
      </w:r>
      <w:proofErr w:type="spellStart"/>
      <w:r w:rsidR="00C209F9">
        <w:rPr>
          <w:rFonts w:ascii="Times New Roman" w:hAnsi="Times New Roman"/>
          <w:bCs/>
          <w:color w:val="000000"/>
          <w:sz w:val="28"/>
          <w:szCs w:val="28"/>
          <w:lang w:val="en-US"/>
        </w:rPr>
        <w:t>D</w:t>
      </w:r>
      <w:r>
        <w:rPr>
          <w:rFonts w:ascii="Times New Roman" w:hAnsi="Times New Roman"/>
          <w:bCs/>
          <w:color w:val="000000"/>
          <w:sz w:val="28"/>
          <w:szCs w:val="28"/>
          <w:lang w:val="en-US"/>
        </w:rPr>
        <w:t>r</w:t>
      </w:r>
      <w:proofErr w:type="spellEnd"/>
      <w:r>
        <w:rPr>
          <w:rFonts w:ascii="Times New Roman" w:hAnsi="Times New Roman"/>
          <w:bCs/>
          <w:color w:val="000000"/>
          <w:sz w:val="28"/>
          <w:szCs w:val="28"/>
          <w:lang w:val="en-US"/>
        </w:rPr>
        <w:t xml:space="preserve"> Olav Aarna</w:t>
      </w:r>
    </w:p>
    <w:p w:rsidR="00315C5B" w:rsidRPr="00E95130" w:rsidRDefault="00315C5B" w:rsidP="00315C5B">
      <w:pPr>
        <w:rPr>
          <w:rFonts w:ascii="Times New Roman" w:hAnsi="Times New Roman"/>
          <w:b/>
          <w:bCs/>
          <w:color w:val="000000"/>
          <w:sz w:val="28"/>
          <w:szCs w:val="28"/>
          <w:lang w:val="en-US"/>
        </w:rPr>
      </w:pPr>
    </w:p>
    <w:p w:rsidR="00315C5B" w:rsidRPr="00927730" w:rsidRDefault="00315C5B" w:rsidP="000E4B42">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Dates of the Mission:</w:t>
      </w:r>
      <w:r>
        <w:rPr>
          <w:rFonts w:ascii="Times New Roman" w:hAnsi="Times New Roman"/>
          <w:b/>
          <w:bCs/>
          <w:color w:val="000000"/>
          <w:sz w:val="28"/>
          <w:szCs w:val="28"/>
          <w:lang w:val="en-US"/>
        </w:rPr>
        <w:t xml:space="preserve"> </w:t>
      </w:r>
      <w:r w:rsidR="000E4B42">
        <w:rPr>
          <w:rFonts w:ascii="Times New Roman" w:hAnsi="Times New Roman"/>
          <w:color w:val="000000"/>
          <w:sz w:val="28"/>
          <w:szCs w:val="28"/>
          <w:lang w:val="en-US"/>
        </w:rPr>
        <w:t>20</w:t>
      </w:r>
      <w:r w:rsidR="000E4B42">
        <w:rPr>
          <w:rFonts w:ascii="Times New Roman" w:hAnsi="Times New Roman"/>
          <w:bCs/>
          <w:color w:val="000000"/>
          <w:sz w:val="28"/>
          <w:szCs w:val="28"/>
          <w:lang w:val="en-US"/>
        </w:rPr>
        <w:t>-21</w:t>
      </w:r>
      <w:r>
        <w:rPr>
          <w:rFonts w:ascii="Times New Roman" w:hAnsi="Times New Roman"/>
          <w:bCs/>
          <w:color w:val="000000"/>
          <w:sz w:val="28"/>
          <w:szCs w:val="28"/>
          <w:lang w:val="en-US"/>
        </w:rPr>
        <w:t xml:space="preserve"> </w:t>
      </w:r>
      <w:r w:rsidR="000E4B42">
        <w:rPr>
          <w:rFonts w:ascii="Times New Roman" w:hAnsi="Times New Roman"/>
          <w:bCs/>
          <w:color w:val="000000"/>
          <w:sz w:val="28"/>
          <w:szCs w:val="28"/>
          <w:lang w:val="en-US"/>
        </w:rPr>
        <w:t xml:space="preserve">July </w:t>
      </w:r>
      <w:r>
        <w:rPr>
          <w:rFonts w:ascii="Times New Roman" w:hAnsi="Times New Roman"/>
          <w:bCs/>
          <w:color w:val="000000"/>
          <w:sz w:val="28"/>
          <w:szCs w:val="28"/>
          <w:lang w:val="en-US"/>
        </w:rPr>
        <w:t>2016</w:t>
      </w:r>
      <w:r w:rsidRPr="00E95130">
        <w:rPr>
          <w:rFonts w:ascii="Times New Roman" w:hAnsi="Times New Roman"/>
          <w:b/>
          <w:bCs/>
          <w:color w:val="000000"/>
          <w:sz w:val="28"/>
          <w:szCs w:val="28"/>
          <w:lang w:val="en-US"/>
        </w:rPr>
        <w:t xml:space="preserve"> </w:t>
      </w:r>
    </w:p>
    <w:p w:rsidR="00315C5B" w:rsidRPr="00E95130" w:rsidRDefault="00315C5B" w:rsidP="00315C5B">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 </w:t>
      </w:r>
    </w:p>
    <w:p w:rsidR="00315C5B" w:rsidRPr="00B81AE8" w:rsidRDefault="00315C5B" w:rsidP="00315C5B">
      <w:pPr>
        <w:rPr>
          <w:rFonts w:ascii="Times New Roman" w:hAnsi="Times New Roman"/>
          <w:b/>
          <w:bCs/>
          <w:color w:val="000000"/>
          <w:sz w:val="28"/>
          <w:szCs w:val="28"/>
          <w:lang w:val="en-US"/>
        </w:rPr>
      </w:pPr>
      <w:r w:rsidRPr="00E95130">
        <w:rPr>
          <w:rFonts w:ascii="Times New Roman" w:hAnsi="Times New Roman"/>
          <w:b/>
          <w:bCs/>
          <w:color w:val="000000"/>
          <w:sz w:val="28"/>
          <w:szCs w:val="28"/>
          <w:lang w:val="en-US"/>
        </w:rPr>
        <w:t xml:space="preserve">Contractor: </w:t>
      </w:r>
      <w:r>
        <w:rPr>
          <w:rFonts w:ascii="Times New Roman" w:hAnsi="Times New Roman"/>
          <w:bCs/>
          <w:color w:val="000000"/>
          <w:sz w:val="28"/>
          <w:szCs w:val="28"/>
          <w:lang w:val="en-US"/>
        </w:rPr>
        <w:t xml:space="preserve">Finnish Education Evaluation Centre (FINEEC) / </w:t>
      </w:r>
    </w:p>
    <w:p w:rsidR="00315C5B" w:rsidRPr="00927730" w:rsidRDefault="00315C5B" w:rsidP="00315C5B">
      <w:pPr>
        <w:ind w:left="1304"/>
        <w:rPr>
          <w:rFonts w:ascii="Times New Roman" w:hAnsi="Times New Roman"/>
          <w:b/>
          <w:bCs/>
          <w:color w:val="000000"/>
          <w:sz w:val="28"/>
          <w:szCs w:val="28"/>
          <w:lang w:val="en-US"/>
        </w:rPr>
      </w:pPr>
      <w:r>
        <w:rPr>
          <w:rFonts w:ascii="Times New Roman" w:hAnsi="Times New Roman"/>
          <w:bCs/>
          <w:color w:val="000000"/>
          <w:sz w:val="28"/>
          <w:szCs w:val="28"/>
          <w:lang w:val="en-US"/>
        </w:rPr>
        <w:t xml:space="preserve">   Estonian Quality Agency for Higher and Vocational Education (EKKA)</w:t>
      </w:r>
    </w:p>
    <w:p w:rsidR="00315C5B" w:rsidRDefault="00315C5B" w:rsidP="00315C5B">
      <w:pPr>
        <w:spacing w:after="160" w:line="259" w:lineRule="auto"/>
        <w:rPr>
          <w:lang w:val="en-US"/>
        </w:rPr>
      </w:pPr>
      <w:r>
        <w:rPr>
          <w:lang w:val="en-US"/>
        </w:rPr>
        <w:br w:type="page"/>
      </w:r>
    </w:p>
    <w:p w:rsidR="00315C5B" w:rsidRDefault="00315C5B" w:rsidP="00315C5B">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lastRenderedPageBreak/>
        <w:t>2.</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Relevant Background Information/State of Affairs </w:t>
      </w:r>
    </w:p>
    <w:p w:rsidR="00315C5B" w:rsidRPr="00940FAC" w:rsidRDefault="00315C5B" w:rsidP="00315C5B">
      <w:pPr>
        <w:rPr>
          <w:rFonts w:ascii="Times New Roman" w:hAnsi="Times New Roman"/>
          <w:bCs/>
          <w:color w:val="000000"/>
          <w:sz w:val="24"/>
          <w:szCs w:val="28"/>
          <w:lang w:val="en-US"/>
        </w:rPr>
      </w:pPr>
    </w:p>
    <w:p w:rsidR="00156BDD" w:rsidRPr="00156BDD" w:rsidRDefault="00156BDD" w:rsidP="009B5C3E">
      <w:pPr>
        <w:tabs>
          <w:tab w:val="left" w:pos="310"/>
          <w:tab w:val="center" w:pos="3502"/>
        </w:tabs>
        <w:spacing w:after="240"/>
        <w:jc w:val="both"/>
        <w:rPr>
          <w:rFonts w:ascii="Times New Roman" w:hAnsi="Times New Roman"/>
          <w:color w:val="auto"/>
          <w:sz w:val="24"/>
          <w:szCs w:val="24"/>
        </w:rPr>
      </w:pPr>
      <w:r w:rsidRPr="00156BDD">
        <w:rPr>
          <w:rFonts w:ascii="Times New Roman" w:hAnsi="Times New Roman"/>
          <w:color w:val="auto"/>
          <w:sz w:val="24"/>
          <w:szCs w:val="24"/>
        </w:rPr>
        <w:t>The development of Azerbaijani Qualifications Framework (</w:t>
      </w:r>
      <w:proofErr w:type="spellStart"/>
      <w:r w:rsidRPr="00156BDD">
        <w:rPr>
          <w:rFonts w:ascii="Times New Roman" w:hAnsi="Times New Roman"/>
          <w:color w:val="auto"/>
          <w:sz w:val="24"/>
          <w:szCs w:val="24"/>
        </w:rPr>
        <w:t>AzQF</w:t>
      </w:r>
      <w:proofErr w:type="spellEnd"/>
      <w:r w:rsidRPr="00156BDD">
        <w:rPr>
          <w:rFonts w:ascii="Times New Roman" w:hAnsi="Times New Roman"/>
          <w:color w:val="auto"/>
          <w:sz w:val="24"/>
          <w:szCs w:val="24"/>
        </w:rPr>
        <w:t xml:space="preserve">) started already in 2011 supported by World Bank and European Training Foundation (ETF) projects. By 2013, the draft </w:t>
      </w:r>
      <w:proofErr w:type="spellStart"/>
      <w:r w:rsidRPr="00156BDD">
        <w:rPr>
          <w:rFonts w:ascii="Times New Roman" w:hAnsi="Times New Roman"/>
          <w:color w:val="auto"/>
          <w:sz w:val="24"/>
          <w:szCs w:val="24"/>
        </w:rPr>
        <w:t>AzQF</w:t>
      </w:r>
      <w:proofErr w:type="spellEnd"/>
      <w:r w:rsidRPr="00156BDD">
        <w:rPr>
          <w:rFonts w:ascii="Times New Roman" w:hAnsi="Times New Roman"/>
          <w:color w:val="auto"/>
          <w:sz w:val="24"/>
          <w:szCs w:val="24"/>
        </w:rPr>
        <w:t xml:space="preserve"> was developed, stipulating the main principles, institutions involved, level descriptors, placement of types of qualifications, and quality assurance of qualifications. In 2012 the draft </w:t>
      </w:r>
      <w:proofErr w:type="spellStart"/>
      <w:r w:rsidRPr="00156BDD">
        <w:rPr>
          <w:rFonts w:ascii="Times New Roman" w:hAnsi="Times New Roman"/>
          <w:color w:val="auto"/>
          <w:sz w:val="24"/>
          <w:szCs w:val="24"/>
        </w:rPr>
        <w:t>AzQF</w:t>
      </w:r>
      <w:proofErr w:type="spellEnd"/>
      <w:r w:rsidRPr="00156BDD">
        <w:rPr>
          <w:rFonts w:ascii="Times New Roman" w:hAnsi="Times New Roman"/>
          <w:color w:val="auto"/>
          <w:sz w:val="24"/>
          <w:szCs w:val="24"/>
        </w:rPr>
        <w:t xml:space="preserve"> was submitted to the Council of Europe for expertise. Recommendations proposed by the Council of Europe expert have been taken into account while designing the </w:t>
      </w:r>
      <w:proofErr w:type="spellStart"/>
      <w:r w:rsidRPr="00156BDD">
        <w:rPr>
          <w:rFonts w:ascii="Times New Roman" w:hAnsi="Times New Roman"/>
          <w:color w:val="auto"/>
          <w:sz w:val="24"/>
          <w:szCs w:val="24"/>
        </w:rPr>
        <w:t>AzQF</w:t>
      </w:r>
      <w:proofErr w:type="spellEnd"/>
      <w:r w:rsidRPr="00156BDD">
        <w:rPr>
          <w:rFonts w:ascii="Times New Roman" w:hAnsi="Times New Roman"/>
          <w:color w:val="auto"/>
          <w:sz w:val="24"/>
          <w:szCs w:val="24"/>
        </w:rPr>
        <w:t xml:space="preserve"> final draft.   Seminars introducing the </w:t>
      </w:r>
      <w:proofErr w:type="spellStart"/>
      <w:r w:rsidRPr="00156BDD">
        <w:rPr>
          <w:rFonts w:ascii="Times New Roman" w:hAnsi="Times New Roman"/>
          <w:color w:val="auto"/>
          <w:sz w:val="24"/>
          <w:szCs w:val="24"/>
        </w:rPr>
        <w:t>AzQF</w:t>
      </w:r>
      <w:proofErr w:type="spellEnd"/>
      <w:r w:rsidRPr="00156BDD">
        <w:rPr>
          <w:rFonts w:ascii="Times New Roman" w:hAnsi="Times New Roman"/>
          <w:color w:val="auto"/>
          <w:sz w:val="24"/>
          <w:szCs w:val="24"/>
        </w:rPr>
        <w:t xml:space="preserve"> to stakeholders and international partners were held in 2012 and 2014. Nevertheless, the Decree is still in a draft form. A draft of the implementation plan for the </w:t>
      </w:r>
      <w:proofErr w:type="spellStart"/>
      <w:r w:rsidRPr="00156BDD">
        <w:rPr>
          <w:rFonts w:ascii="Times New Roman" w:hAnsi="Times New Roman"/>
          <w:color w:val="auto"/>
          <w:sz w:val="24"/>
          <w:szCs w:val="24"/>
        </w:rPr>
        <w:t>AzQF</w:t>
      </w:r>
      <w:proofErr w:type="spellEnd"/>
      <w:r w:rsidRPr="00156BDD">
        <w:rPr>
          <w:rFonts w:ascii="Times New Roman" w:hAnsi="Times New Roman"/>
          <w:color w:val="auto"/>
          <w:sz w:val="24"/>
          <w:szCs w:val="24"/>
        </w:rPr>
        <w:t xml:space="preserve"> has also been prepared by ETF and Azerbaijani counterparts.</w:t>
      </w:r>
    </w:p>
    <w:p w:rsidR="00AA301D" w:rsidRDefault="00156BDD" w:rsidP="009B5C3E">
      <w:pPr>
        <w:jc w:val="both"/>
        <w:rPr>
          <w:rFonts w:ascii="Times New Roman" w:hAnsi="Times New Roman"/>
          <w:color w:val="auto"/>
          <w:sz w:val="24"/>
          <w:szCs w:val="24"/>
        </w:rPr>
      </w:pPr>
      <w:r w:rsidRPr="00156BDD">
        <w:rPr>
          <w:rFonts w:ascii="Times New Roman" w:hAnsi="Times New Roman"/>
          <w:color w:val="auto"/>
          <w:sz w:val="24"/>
          <w:szCs w:val="24"/>
        </w:rPr>
        <w:t xml:space="preserve">In 2014, ETF prepared a comprehensive document “Analysis of existing qualification standards in Azerbaijan”, containing the descriptions of different qualifications' levels as well as concrete recommendations for further actions for 2015-2017 with division of roles and responsibilities in development, revision, approval and application of </w:t>
      </w:r>
      <w:proofErr w:type="spellStart"/>
      <w:r w:rsidRPr="00156BDD">
        <w:rPr>
          <w:rFonts w:ascii="Times New Roman" w:hAnsi="Times New Roman"/>
          <w:color w:val="auto"/>
          <w:sz w:val="24"/>
          <w:szCs w:val="24"/>
        </w:rPr>
        <w:t>AzQF</w:t>
      </w:r>
      <w:proofErr w:type="spellEnd"/>
      <w:r w:rsidRPr="00156BDD">
        <w:rPr>
          <w:rFonts w:ascii="Times New Roman" w:hAnsi="Times New Roman"/>
          <w:color w:val="auto"/>
          <w:sz w:val="24"/>
          <w:szCs w:val="24"/>
        </w:rPr>
        <w:t>. The document was sent to the Minister of Education on November 12, 2014.</w:t>
      </w:r>
    </w:p>
    <w:p w:rsidR="00AA301D" w:rsidRDefault="00AA301D" w:rsidP="009B5C3E">
      <w:pPr>
        <w:jc w:val="both"/>
        <w:rPr>
          <w:rFonts w:ascii="Times New Roman" w:hAnsi="Times New Roman"/>
          <w:color w:val="auto"/>
          <w:sz w:val="24"/>
          <w:szCs w:val="24"/>
        </w:rPr>
      </w:pPr>
    </w:p>
    <w:p w:rsidR="00156BDD" w:rsidRDefault="00AA301D" w:rsidP="009B5C3E">
      <w:pPr>
        <w:jc w:val="both"/>
        <w:rPr>
          <w:rFonts w:ascii="Times New Roman" w:hAnsi="Times New Roman"/>
          <w:color w:val="auto"/>
          <w:sz w:val="24"/>
          <w:szCs w:val="24"/>
        </w:rPr>
      </w:pPr>
      <w:r>
        <w:rPr>
          <w:rFonts w:ascii="Times New Roman" w:hAnsi="Times New Roman"/>
          <w:color w:val="auto"/>
          <w:sz w:val="24"/>
          <w:szCs w:val="24"/>
        </w:rPr>
        <w:t xml:space="preserve">In November 2015 </w:t>
      </w:r>
      <w:r w:rsidR="009B5C3E">
        <w:rPr>
          <w:rFonts w:ascii="Times New Roman" w:hAnsi="Times New Roman"/>
          <w:color w:val="auto"/>
          <w:sz w:val="24"/>
          <w:szCs w:val="24"/>
        </w:rPr>
        <w:t xml:space="preserve">the Minister of Education submitted </w:t>
      </w:r>
      <w:r>
        <w:rPr>
          <w:rFonts w:ascii="Times New Roman" w:hAnsi="Times New Roman"/>
          <w:color w:val="auto"/>
          <w:sz w:val="24"/>
          <w:szCs w:val="24"/>
        </w:rPr>
        <w:t xml:space="preserve">the draft </w:t>
      </w:r>
      <w:proofErr w:type="spellStart"/>
      <w:r>
        <w:rPr>
          <w:rFonts w:ascii="Times New Roman" w:hAnsi="Times New Roman"/>
          <w:color w:val="auto"/>
          <w:sz w:val="24"/>
          <w:szCs w:val="24"/>
        </w:rPr>
        <w:t>AzQF</w:t>
      </w:r>
      <w:proofErr w:type="spellEnd"/>
      <w:r>
        <w:rPr>
          <w:rFonts w:ascii="Times New Roman" w:hAnsi="Times New Roman"/>
          <w:color w:val="auto"/>
          <w:sz w:val="24"/>
          <w:szCs w:val="24"/>
        </w:rPr>
        <w:t xml:space="preserve"> document to the Cabinet of Ministers. Feedback from different ministries included several recommendations for amendments in the text.</w:t>
      </w:r>
      <w:r w:rsidR="00156BDD" w:rsidRPr="00156BDD">
        <w:rPr>
          <w:rFonts w:ascii="Times New Roman" w:hAnsi="Times New Roman"/>
          <w:color w:val="auto"/>
          <w:sz w:val="24"/>
          <w:szCs w:val="24"/>
        </w:rPr>
        <w:t xml:space="preserve"> </w:t>
      </w:r>
    </w:p>
    <w:p w:rsidR="009B5C3E" w:rsidRDefault="009B5C3E" w:rsidP="00156BDD">
      <w:pPr>
        <w:rPr>
          <w:rFonts w:ascii="Times New Roman" w:hAnsi="Times New Roman"/>
          <w:color w:val="auto"/>
          <w:sz w:val="24"/>
          <w:szCs w:val="24"/>
        </w:rPr>
      </w:pPr>
    </w:p>
    <w:p w:rsidR="009B5C3E" w:rsidRPr="00156BDD" w:rsidRDefault="009B5C3E" w:rsidP="00DA6A18">
      <w:pPr>
        <w:jc w:val="both"/>
        <w:rPr>
          <w:rFonts w:ascii="Times New Roman" w:hAnsi="Times New Roman"/>
          <w:color w:val="auto"/>
          <w:sz w:val="24"/>
          <w:szCs w:val="24"/>
        </w:rPr>
      </w:pPr>
      <w:r>
        <w:rPr>
          <w:rFonts w:ascii="Times New Roman" w:hAnsi="Times New Roman"/>
          <w:color w:val="auto"/>
          <w:sz w:val="24"/>
          <w:szCs w:val="24"/>
        </w:rPr>
        <w:t>During the last two years the Ministry of Education (</w:t>
      </w:r>
      <w:proofErr w:type="spellStart"/>
      <w:r>
        <w:rPr>
          <w:rFonts w:ascii="Times New Roman" w:hAnsi="Times New Roman"/>
          <w:color w:val="auto"/>
          <w:sz w:val="24"/>
          <w:szCs w:val="24"/>
        </w:rPr>
        <w:t>MoE</w:t>
      </w:r>
      <w:proofErr w:type="spellEnd"/>
      <w:r>
        <w:rPr>
          <w:rFonts w:ascii="Times New Roman" w:hAnsi="Times New Roman"/>
          <w:color w:val="auto"/>
          <w:sz w:val="24"/>
          <w:szCs w:val="24"/>
        </w:rPr>
        <w:t>) staff has been renewed fundamentally</w:t>
      </w:r>
      <w:r w:rsidR="00DA6A18">
        <w:rPr>
          <w:rFonts w:ascii="Times New Roman" w:hAnsi="Times New Roman"/>
          <w:color w:val="auto"/>
          <w:sz w:val="24"/>
          <w:szCs w:val="24"/>
        </w:rPr>
        <w:t xml:space="preserve">. Only one person, Mr. Azad </w:t>
      </w:r>
      <w:proofErr w:type="spellStart"/>
      <w:r w:rsidR="00DA6A18">
        <w:rPr>
          <w:rFonts w:ascii="Times New Roman" w:hAnsi="Times New Roman"/>
          <w:color w:val="auto"/>
          <w:sz w:val="24"/>
          <w:szCs w:val="24"/>
        </w:rPr>
        <w:t>Ahundov</w:t>
      </w:r>
      <w:proofErr w:type="spellEnd"/>
      <w:r w:rsidR="00DA6A18">
        <w:rPr>
          <w:rFonts w:ascii="Times New Roman" w:hAnsi="Times New Roman"/>
          <w:color w:val="auto"/>
          <w:sz w:val="24"/>
          <w:szCs w:val="24"/>
        </w:rPr>
        <w:t xml:space="preserve">, has been involved in the development of </w:t>
      </w:r>
      <w:proofErr w:type="spellStart"/>
      <w:r w:rsidR="00DA6A18">
        <w:rPr>
          <w:rFonts w:ascii="Times New Roman" w:hAnsi="Times New Roman"/>
          <w:color w:val="auto"/>
          <w:sz w:val="24"/>
          <w:szCs w:val="24"/>
        </w:rPr>
        <w:t>AzQF</w:t>
      </w:r>
      <w:proofErr w:type="spellEnd"/>
      <w:r w:rsidR="00DA6A18">
        <w:rPr>
          <w:rFonts w:ascii="Times New Roman" w:hAnsi="Times New Roman"/>
          <w:color w:val="auto"/>
          <w:sz w:val="24"/>
          <w:szCs w:val="24"/>
        </w:rPr>
        <w:t xml:space="preserve"> from the very beginning. As a result, the new staff members, incl. the heads of departments and units of the </w:t>
      </w:r>
      <w:proofErr w:type="spellStart"/>
      <w:r w:rsidR="00DA6A18">
        <w:rPr>
          <w:rFonts w:ascii="Times New Roman" w:hAnsi="Times New Roman"/>
          <w:color w:val="auto"/>
          <w:sz w:val="24"/>
          <w:szCs w:val="24"/>
        </w:rPr>
        <w:t>MoE</w:t>
      </w:r>
      <w:proofErr w:type="spellEnd"/>
      <w:r w:rsidR="00DA6A18">
        <w:rPr>
          <w:rFonts w:ascii="Times New Roman" w:hAnsi="Times New Roman"/>
          <w:color w:val="auto"/>
          <w:sz w:val="24"/>
          <w:szCs w:val="24"/>
        </w:rPr>
        <w:t xml:space="preserve"> have limited understanding about the </w:t>
      </w:r>
      <w:proofErr w:type="spellStart"/>
      <w:r w:rsidR="00DA6A18">
        <w:rPr>
          <w:rFonts w:ascii="Times New Roman" w:hAnsi="Times New Roman"/>
          <w:color w:val="auto"/>
          <w:sz w:val="24"/>
          <w:szCs w:val="24"/>
        </w:rPr>
        <w:t>AzQF</w:t>
      </w:r>
      <w:proofErr w:type="spellEnd"/>
      <w:r w:rsidR="00DA6A18">
        <w:rPr>
          <w:rFonts w:ascii="Times New Roman" w:hAnsi="Times New Roman"/>
          <w:color w:val="auto"/>
          <w:sz w:val="24"/>
          <w:szCs w:val="24"/>
        </w:rPr>
        <w:t xml:space="preserve"> purpose, objectives, guiding principles, and the way to implement it. Even more importantly, there is no clear ownership of the </w:t>
      </w:r>
      <w:proofErr w:type="spellStart"/>
      <w:r w:rsidR="00DA6A18">
        <w:rPr>
          <w:rFonts w:ascii="Times New Roman" w:hAnsi="Times New Roman"/>
          <w:color w:val="auto"/>
          <w:sz w:val="24"/>
          <w:szCs w:val="24"/>
        </w:rPr>
        <w:t>AzQF</w:t>
      </w:r>
      <w:proofErr w:type="spellEnd"/>
      <w:r w:rsidR="00DA6A18">
        <w:rPr>
          <w:rFonts w:ascii="Times New Roman" w:hAnsi="Times New Roman"/>
          <w:color w:val="auto"/>
          <w:sz w:val="24"/>
          <w:szCs w:val="24"/>
        </w:rPr>
        <w:t xml:space="preserve"> in the </w:t>
      </w:r>
      <w:proofErr w:type="spellStart"/>
      <w:r w:rsidR="00DA6A18">
        <w:rPr>
          <w:rFonts w:ascii="Times New Roman" w:hAnsi="Times New Roman"/>
          <w:color w:val="auto"/>
          <w:sz w:val="24"/>
          <w:szCs w:val="24"/>
        </w:rPr>
        <w:t>MoE</w:t>
      </w:r>
      <w:proofErr w:type="spellEnd"/>
      <w:r w:rsidR="00DA6A18">
        <w:rPr>
          <w:rFonts w:ascii="Times New Roman" w:hAnsi="Times New Roman"/>
          <w:color w:val="auto"/>
          <w:sz w:val="24"/>
          <w:szCs w:val="24"/>
        </w:rPr>
        <w:t xml:space="preserve">. </w:t>
      </w:r>
    </w:p>
    <w:p w:rsidR="00315C5B" w:rsidRPr="00156BDD" w:rsidRDefault="00315C5B" w:rsidP="00315C5B">
      <w:pPr>
        <w:rPr>
          <w:rFonts w:ascii="Times New Roman" w:hAnsi="Times New Roman"/>
          <w:bCs/>
          <w:color w:val="auto"/>
          <w:sz w:val="24"/>
          <w:szCs w:val="28"/>
        </w:rPr>
      </w:pPr>
    </w:p>
    <w:p w:rsidR="00315C5B" w:rsidRPr="00940FAC" w:rsidRDefault="00315C5B" w:rsidP="00315C5B">
      <w:pPr>
        <w:rPr>
          <w:rFonts w:ascii="Times New Roman" w:hAnsi="Times New Roman"/>
          <w:bCs/>
          <w:color w:val="000000"/>
          <w:sz w:val="24"/>
          <w:szCs w:val="28"/>
          <w:lang w:val="en-US"/>
        </w:rPr>
      </w:pPr>
    </w:p>
    <w:p w:rsidR="00315C5B" w:rsidRDefault="00315C5B" w:rsidP="00315C5B">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3.</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Objectives and Tasks of the Mission </w:t>
      </w:r>
    </w:p>
    <w:p w:rsidR="00DA6A18" w:rsidRDefault="00DA6A18" w:rsidP="00EE3DB2">
      <w:pPr>
        <w:spacing w:before="100" w:beforeAutospacing="1" w:after="100" w:afterAutospacing="1"/>
        <w:jc w:val="both"/>
        <w:rPr>
          <w:color w:val="000000"/>
          <w:sz w:val="24"/>
          <w:szCs w:val="24"/>
        </w:rPr>
      </w:pPr>
      <w:r>
        <w:rPr>
          <w:color w:val="000000"/>
          <w:sz w:val="24"/>
          <w:szCs w:val="24"/>
        </w:rPr>
        <w:t xml:space="preserve">The aim of the mission was to present </w:t>
      </w:r>
      <w:r w:rsidR="00EE3DB2">
        <w:rPr>
          <w:color w:val="000000"/>
          <w:sz w:val="24"/>
          <w:szCs w:val="24"/>
        </w:rPr>
        <w:t xml:space="preserve">background information about the </w:t>
      </w:r>
      <w:proofErr w:type="spellStart"/>
      <w:r w:rsidR="00EE3DB2">
        <w:rPr>
          <w:color w:val="000000"/>
          <w:sz w:val="24"/>
          <w:szCs w:val="24"/>
        </w:rPr>
        <w:t>AzQF</w:t>
      </w:r>
      <w:proofErr w:type="spellEnd"/>
      <w:r w:rsidR="00EE3DB2">
        <w:rPr>
          <w:color w:val="000000"/>
          <w:sz w:val="24"/>
          <w:szCs w:val="24"/>
        </w:rPr>
        <w:t xml:space="preserve"> development to the Minister of Education and leading specialist of the </w:t>
      </w:r>
      <w:proofErr w:type="spellStart"/>
      <w:r w:rsidR="00EE3DB2">
        <w:rPr>
          <w:color w:val="000000"/>
          <w:sz w:val="24"/>
          <w:szCs w:val="24"/>
        </w:rPr>
        <w:t>MoE</w:t>
      </w:r>
      <w:proofErr w:type="spellEnd"/>
      <w:r w:rsidR="00EE3DB2">
        <w:rPr>
          <w:color w:val="000000"/>
          <w:sz w:val="24"/>
          <w:szCs w:val="24"/>
        </w:rPr>
        <w:t xml:space="preserve">, and discuss issues raised and problems of the </w:t>
      </w:r>
      <w:proofErr w:type="spellStart"/>
      <w:r w:rsidR="00EE3DB2">
        <w:rPr>
          <w:color w:val="000000"/>
          <w:sz w:val="24"/>
          <w:szCs w:val="24"/>
        </w:rPr>
        <w:t>AzQF</w:t>
      </w:r>
      <w:proofErr w:type="spellEnd"/>
      <w:r w:rsidR="00EE3DB2">
        <w:rPr>
          <w:color w:val="000000"/>
          <w:sz w:val="24"/>
          <w:szCs w:val="24"/>
        </w:rPr>
        <w:t xml:space="preserve"> i</w:t>
      </w:r>
      <w:r w:rsidR="00EE3DB2">
        <w:rPr>
          <w:color w:val="000000"/>
          <w:sz w:val="24"/>
          <w:szCs w:val="24"/>
        </w:rPr>
        <w:t>mplementation</w:t>
      </w:r>
      <w:r w:rsidR="00EE3DB2">
        <w:rPr>
          <w:color w:val="000000"/>
          <w:sz w:val="24"/>
          <w:szCs w:val="24"/>
        </w:rPr>
        <w:t>.</w:t>
      </w:r>
    </w:p>
    <w:p w:rsidR="00927404" w:rsidRPr="00927404" w:rsidRDefault="00AA301D" w:rsidP="00EE3DB2">
      <w:pPr>
        <w:spacing w:before="100" w:beforeAutospacing="1" w:after="100" w:afterAutospacing="1"/>
        <w:jc w:val="both"/>
        <w:rPr>
          <w:rFonts w:ascii="Times New Roman" w:hAnsi="Times New Roman"/>
          <w:color w:val="auto"/>
          <w:sz w:val="24"/>
          <w:szCs w:val="24"/>
        </w:rPr>
      </w:pPr>
      <w:r w:rsidRPr="00AA301D">
        <w:rPr>
          <w:color w:val="000000"/>
          <w:sz w:val="24"/>
          <w:szCs w:val="24"/>
        </w:rPr>
        <w:t xml:space="preserve">It was suggested </w:t>
      </w:r>
      <w:r>
        <w:rPr>
          <w:color w:val="000000"/>
          <w:sz w:val="24"/>
          <w:szCs w:val="24"/>
        </w:rPr>
        <w:t>that</w:t>
      </w:r>
      <w:r w:rsidR="00EE3DB2">
        <w:rPr>
          <w:color w:val="000000"/>
          <w:sz w:val="24"/>
          <w:szCs w:val="24"/>
        </w:rPr>
        <w:t xml:space="preserve"> ETF senior specialist Mr Arjen Deij and</w:t>
      </w:r>
      <w:r>
        <w:rPr>
          <w:color w:val="000000"/>
          <w:sz w:val="24"/>
          <w:szCs w:val="24"/>
        </w:rPr>
        <w:t xml:space="preserve"> </w:t>
      </w:r>
      <w:r w:rsidR="00EE3DB2">
        <w:rPr>
          <w:color w:val="000000"/>
          <w:sz w:val="24"/>
          <w:szCs w:val="24"/>
        </w:rPr>
        <w:t xml:space="preserve">the Twinning </w:t>
      </w:r>
      <w:r>
        <w:rPr>
          <w:color w:val="000000"/>
          <w:sz w:val="24"/>
          <w:szCs w:val="24"/>
        </w:rPr>
        <w:t>project e</w:t>
      </w:r>
      <w:r w:rsidRPr="00AA301D">
        <w:rPr>
          <w:color w:val="000000"/>
          <w:sz w:val="24"/>
          <w:szCs w:val="24"/>
        </w:rPr>
        <w:t xml:space="preserve">xpert </w:t>
      </w:r>
      <w:r>
        <w:rPr>
          <w:color w:val="000000"/>
          <w:sz w:val="24"/>
          <w:szCs w:val="24"/>
        </w:rPr>
        <w:t xml:space="preserve">Dr </w:t>
      </w:r>
      <w:r w:rsidRPr="00AA301D">
        <w:rPr>
          <w:color w:val="000000"/>
          <w:sz w:val="24"/>
          <w:szCs w:val="24"/>
        </w:rPr>
        <w:t>Olav Aarna</w:t>
      </w:r>
      <w:r w:rsidR="00EE3DB2">
        <w:rPr>
          <w:color w:val="000000"/>
          <w:sz w:val="24"/>
          <w:szCs w:val="24"/>
        </w:rPr>
        <w:t>, who have</w:t>
      </w:r>
      <w:r w:rsidRPr="00AA301D">
        <w:rPr>
          <w:color w:val="000000"/>
          <w:sz w:val="24"/>
          <w:szCs w:val="24"/>
        </w:rPr>
        <w:t xml:space="preserve"> assisted the </w:t>
      </w:r>
      <w:proofErr w:type="spellStart"/>
      <w:r w:rsidR="00EE3DB2">
        <w:rPr>
          <w:color w:val="000000"/>
          <w:sz w:val="24"/>
          <w:szCs w:val="24"/>
        </w:rPr>
        <w:t>MoE</w:t>
      </w:r>
      <w:proofErr w:type="spellEnd"/>
      <w:r w:rsidR="00EE3DB2">
        <w:rPr>
          <w:color w:val="000000"/>
          <w:sz w:val="24"/>
          <w:szCs w:val="24"/>
        </w:rPr>
        <w:t xml:space="preserve"> in developing </w:t>
      </w:r>
      <w:r w:rsidRPr="00AA301D">
        <w:rPr>
          <w:color w:val="000000"/>
          <w:sz w:val="24"/>
          <w:szCs w:val="24"/>
        </w:rPr>
        <w:t>the</w:t>
      </w:r>
      <w:r>
        <w:rPr>
          <w:color w:val="000000"/>
        </w:rPr>
        <w:t xml:space="preserve"> </w:t>
      </w:r>
      <w:proofErr w:type="spellStart"/>
      <w:r w:rsidRPr="00AA301D">
        <w:rPr>
          <w:color w:val="000000"/>
          <w:sz w:val="24"/>
          <w:szCs w:val="24"/>
        </w:rPr>
        <w:t>AzQF</w:t>
      </w:r>
      <w:proofErr w:type="spellEnd"/>
      <w:r w:rsidRPr="00AA301D">
        <w:rPr>
          <w:color w:val="000000"/>
          <w:sz w:val="24"/>
          <w:szCs w:val="24"/>
        </w:rPr>
        <w:t xml:space="preserve"> </w:t>
      </w:r>
      <w:r w:rsidR="00EE3DB2">
        <w:rPr>
          <w:color w:val="000000"/>
          <w:sz w:val="24"/>
          <w:szCs w:val="24"/>
        </w:rPr>
        <w:t xml:space="preserve">document, </w:t>
      </w:r>
      <w:r w:rsidRPr="00AA301D">
        <w:rPr>
          <w:color w:val="000000"/>
          <w:sz w:val="24"/>
          <w:szCs w:val="24"/>
        </w:rPr>
        <w:t>make the presentation</w:t>
      </w:r>
      <w:r w:rsidR="00EE3DB2">
        <w:rPr>
          <w:color w:val="000000"/>
          <w:sz w:val="24"/>
          <w:szCs w:val="24"/>
        </w:rPr>
        <w:t>(s),</w:t>
      </w:r>
      <w:r w:rsidRPr="00AA301D">
        <w:rPr>
          <w:color w:val="000000"/>
          <w:sz w:val="24"/>
          <w:szCs w:val="24"/>
        </w:rPr>
        <w:t xml:space="preserve"> </w:t>
      </w:r>
      <w:r w:rsidR="00EE3DB2">
        <w:rPr>
          <w:color w:val="000000"/>
          <w:sz w:val="24"/>
          <w:szCs w:val="24"/>
        </w:rPr>
        <w:t xml:space="preserve">particularly reflecting the </w:t>
      </w:r>
      <w:r>
        <w:rPr>
          <w:color w:val="000000"/>
          <w:sz w:val="24"/>
          <w:szCs w:val="24"/>
        </w:rPr>
        <w:t xml:space="preserve">Estonian </w:t>
      </w:r>
      <w:r w:rsidRPr="00AA301D">
        <w:rPr>
          <w:color w:val="000000"/>
          <w:sz w:val="24"/>
          <w:szCs w:val="24"/>
        </w:rPr>
        <w:t>experience.</w:t>
      </w:r>
      <w:r w:rsidR="00EE3DB2">
        <w:rPr>
          <w:color w:val="000000"/>
          <w:sz w:val="24"/>
          <w:szCs w:val="24"/>
        </w:rPr>
        <w:t xml:space="preserve"> </w:t>
      </w:r>
      <w:r w:rsidR="00927404" w:rsidRPr="00927404">
        <w:rPr>
          <w:rFonts w:ascii="Times New Roman" w:hAnsi="Times New Roman"/>
          <w:color w:val="000000"/>
          <w:sz w:val="24"/>
          <w:szCs w:val="24"/>
        </w:rPr>
        <w:t xml:space="preserve">The initial outline for the presentation </w:t>
      </w:r>
      <w:r w:rsidR="00EE3DB2">
        <w:rPr>
          <w:rFonts w:ascii="Times New Roman" w:hAnsi="Times New Roman"/>
          <w:color w:val="000000"/>
          <w:sz w:val="24"/>
          <w:szCs w:val="24"/>
        </w:rPr>
        <w:t>was suggested to cover the following topics</w:t>
      </w:r>
      <w:r w:rsidR="00927404" w:rsidRPr="00927404">
        <w:rPr>
          <w:rFonts w:ascii="Times New Roman" w:hAnsi="Times New Roman"/>
          <w:color w:val="000000"/>
          <w:sz w:val="24"/>
          <w:szCs w:val="24"/>
        </w:rPr>
        <w:t>:</w:t>
      </w:r>
    </w:p>
    <w:p w:rsidR="00927404" w:rsidRPr="00927404" w:rsidRDefault="00927404" w:rsidP="00EE3DB2">
      <w:pPr>
        <w:pStyle w:val="NormalWeb"/>
        <w:numPr>
          <w:ilvl w:val="0"/>
          <w:numId w:val="2"/>
        </w:numPr>
        <w:jc w:val="both"/>
        <w:rPr>
          <w:lang w:val="en-GB"/>
        </w:rPr>
      </w:pPr>
      <w:r w:rsidRPr="00927404">
        <w:rPr>
          <w:color w:val="000000"/>
          <w:lang w:val="en-GB"/>
        </w:rPr>
        <w:t>What are Qualifications Frameworks: an international and brief historical overview.</w:t>
      </w:r>
      <w:r w:rsidR="00AA301D">
        <w:rPr>
          <w:color w:val="000000"/>
          <w:lang w:val="en-GB"/>
        </w:rPr>
        <w:t xml:space="preserve"> </w:t>
      </w:r>
      <w:r w:rsidRPr="00927404">
        <w:rPr>
          <w:color w:val="000000"/>
          <w:lang w:val="en-GB"/>
        </w:rPr>
        <w:t>The context of the Qualifications Framework of the European Higher Education Area and the European Qualifications Framework for lifelong learning and why this is important for Azerbaijan.</w:t>
      </w:r>
      <w:r w:rsidR="00AA301D">
        <w:rPr>
          <w:color w:val="000000"/>
          <w:lang w:val="en-GB"/>
        </w:rPr>
        <w:t xml:space="preserve"> </w:t>
      </w:r>
      <w:r w:rsidRPr="00927404">
        <w:rPr>
          <w:color w:val="000000"/>
          <w:lang w:val="en-GB"/>
        </w:rPr>
        <w:t>The development of the Azerbaijan Qualifications Framework 2011-2012, incl. development process, objectives, key mechanisms.</w:t>
      </w:r>
    </w:p>
    <w:p w:rsidR="00927404" w:rsidRPr="00927404" w:rsidRDefault="00927404" w:rsidP="00EE3DB2">
      <w:pPr>
        <w:pStyle w:val="NormalWeb"/>
        <w:numPr>
          <w:ilvl w:val="0"/>
          <w:numId w:val="2"/>
        </w:numPr>
        <w:jc w:val="both"/>
        <w:rPr>
          <w:lang w:val="en-GB"/>
        </w:rPr>
      </w:pPr>
      <w:r w:rsidRPr="00927404">
        <w:rPr>
          <w:color w:val="000000"/>
          <w:lang w:val="en-GB"/>
        </w:rPr>
        <w:t>How the AZQF can support the Education Development Strategy and diversification.</w:t>
      </w:r>
    </w:p>
    <w:p w:rsidR="00927404" w:rsidRPr="00927404" w:rsidRDefault="00927404" w:rsidP="00EE3DB2">
      <w:pPr>
        <w:pStyle w:val="NormalWeb"/>
        <w:numPr>
          <w:ilvl w:val="0"/>
          <w:numId w:val="2"/>
        </w:numPr>
        <w:jc w:val="both"/>
        <w:rPr>
          <w:lang w:val="en-GB"/>
        </w:rPr>
      </w:pPr>
      <w:r w:rsidRPr="00927404">
        <w:rPr>
          <w:color w:val="000000"/>
          <w:lang w:val="en-GB"/>
        </w:rPr>
        <w:t>Implementation of the AZQF - implementation plan 2016-2020</w:t>
      </w:r>
      <w:r w:rsidR="00EE3DB2">
        <w:rPr>
          <w:color w:val="000000"/>
          <w:lang w:val="en-GB"/>
        </w:rPr>
        <w:t>.</w:t>
      </w:r>
      <w:r w:rsidRPr="00927404">
        <w:rPr>
          <w:color w:val="000000"/>
          <w:lang w:val="en-GB"/>
        </w:rPr>
        <w:t> </w:t>
      </w:r>
    </w:p>
    <w:p w:rsidR="00927404" w:rsidRPr="00927404" w:rsidRDefault="00927404" w:rsidP="00EE3DB2">
      <w:pPr>
        <w:pStyle w:val="NormalWeb"/>
        <w:numPr>
          <w:ilvl w:val="0"/>
          <w:numId w:val="2"/>
        </w:numPr>
        <w:jc w:val="both"/>
        <w:rPr>
          <w:lang w:val="en-GB"/>
        </w:rPr>
      </w:pPr>
      <w:r w:rsidRPr="00927404">
        <w:rPr>
          <w:color w:val="000000"/>
          <w:lang w:val="en-GB"/>
        </w:rPr>
        <w:lastRenderedPageBreak/>
        <w:t>Which qualifications (state educational standards; possible other standards) should be part of the AZQF register and how they should change to be in line with the AZQF, including linking Vocational and Professional Qualifications and Occupational Standards</w:t>
      </w:r>
      <w:r w:rsidR="00EE3DB2">
        <w:rPr>
          <w:color w:val="000000"/>
          <w:lang w:val="en-GB"/>
        </w:rPr>
        <w:t>.</w:t>
      </w:r>
    </w:p>
    <w:p w:rsidR="00927404" w:rsidRPr="00927404" w:rsidRDefault="00927404" w:rsidP="00EE3DB2">
      <w:pPr>
        <w:pStyle w:val="NormalWeb"/>
        <w:numPr>
          <w:ilvl w:val="0"/>
          <w:numId w:val="2"/>
        </w:numPr>
        <w:jc w:val="both"/>
        <w:rPr>
          <w:lang w:val="en-GB"/>
        </w:rPr>
      </w:pPr>
      <w:r w:rsidRPr="00927404">
        <w:rPr>
          <w:color w:val="000000"/>
          <w:lang w:val="en-GB"/>
        </w:rPr>
        <w:t>Impact on learning, assessment and Quality Assurance</w:t>
      </w:r>
      <w:r w:rsidR="00EE3DB2">
        <w:rPr>
          <w:color w:val="000000"/>
          <w:lang w:val="en-GB"/>
        </w:rPr>
        <w:t>.</w:t>
      </w:r>
    </w:p>
    <w:p w:rsidR="00927404" w:rsidRPr="00927404" w:rsidRDefault="00927404" w:rsidP="00EE3DB2">
      <w:pPr>
        <w:pStyle w:val="NormalWeb"/>
        <w:numPr>
          <w:ilvl w:val="0"/>
          <w:numId w:val="2"/>
        </w:numPr>
        <w:jc w:val="both"/>
        <w:rPr>
          <w:lang w:val="en-GB"/>
        </w:rPr>
      </w:pPr>
      <w:r w:rsidRPr="00927404">
        <w:rPr>
          <w:color w:val="000000"/>
          <w:lang w:val="en-GB"/>
        </w:rPr>
        <w:t>Impact on HE reform, VET reform and on lifelong learning</w:t>
      </w:r>
    </w:p>
    <w:p w:rsidR="00927404" w:rsidRPr="00927404" w:rsidRDefault="00927404" w:rsidP="00EE3DB2">
      <w:pPr>
        <w:pStyle w:val="NormalWeb"/>
        <w:numPr>
          <w:ilvl w:val="0"/>
          <w:numId w:val="2"/>
        </w:numPr>
        <w:jc w:val="both"/>
        <w:rPr>
          <w:lang w:val="en-GB"/>
        </w:rPr>
      </w:pPr>
      <w:r w:rsidRPr="00927404">
        <w:rPr>
          <w:color w:val="000000"/>
          <w:lang w:val="en-GB"/>
        </w:rPr>
        <w:t>Career Information and Guidance</w:t>
      </w:r>
      <w:r w:rsidR="00EE3DB2">
        <w:rPr>
          <w:color w:val="000000"/>
          <w:lang w:val="en-GB"/>
        </w:rPr>
        <w:t>.</w:t>
      </w:r>
    </w:p>
    <w:p w:rsidR="00927404" w:rsidRPr="00927404" w:rsidRDefault="00927404" w:rsidP="00EE3DB2">
      <w:pPr>
        <w:pStyle w:val="NormalWeb"/>
        <w:numPr>
          <w:ilvl w:val="0"/>
          <w:numId w:val="2"/>
        </w:numPr>
        <w:jc w:val="both"/>
        <w:rPr>
          <w:lang w:val="en-GB"/>
        </w:rPr>
      </w:pPr>
      <w:r w:rsidRPr="00927404">
        <w:rPr>
          <w:color w:val="000000"/>
          <w:lang w:val="en-GB"/>
        </w:rPr>
        <w:t>Recognition of Non-Formal and Informal Learning</w:t>
      </w:r>
      <w:r w:rsidR="00EE3DB2">
        <w:rPr>
          <w:color w:val="000000"/>
          <w:lang w:val="en-GB"/>
        </w:rPr>
        <w:t>.</w:t>
      </w:r>
      <w:r w:rsidRPr="00927404">
        <w:rPr>
          <w:color w:val="000000"/>
          <w:lang w:val="en-GB"/>
        </w:rPr>
        <w:t> </w:t>
      </w:r>
    </w:p>
    <w:p w:rsidR="00927404" w:rsidRPr="00927404" w:rsidRDefault="00927404" w:rsidP="00EE3DB2">
      <w:pPr>
        <w:pStyle w:val="NormalWeb"/>
        <w:numPr>
          <w:ilvl w:val="0"/>
          <w:numId w:val="2"/>
        </w:numPr>
        <w:spacing w:after="0" w:afterAutospacing="0"/>
        <w:ind w:left="913" w:hanging="556"/>
        <w:jc w:val="both"/>
        <w:rPr>
          <w:lang w:val="en-GB"/>
        </w:rPr>
      </w:pPr>
      <w:r w:rsidRPr="00927404">
        <w:rPr>
          <w:color w:val="000000"/>
          <w:lang w:val="en-GB"/>
        </w:rPr>
        <w:t>Organisation of the</w:t>
      </w:r>
      <w:r w:rsidR="00EE3DB2">
        <w:rPr>
          <w:color w:val="000000"/>
          <w:lang w:val="en-GB"/>
        </w:rPr>
        <w:t xml:space="preserve"> Qualification System, incl.</w:t>
      </w:r>
    </w:p>
    <w:p w:rsidR="00927404" w:rsidRPr="00AA301D" w:rsidRDefault="00927404" w:rsidP="00EE3DB2">
      <w:pPr>
        <w:pStyle w:val="ListParagraph"/>
        <w:numPr>
          <w:ilvl w:val="0"/>
          <w:numId w:val="4"/>
        </w:numPr>
        <w:spacing w:after="100" w:afterAutospacing="1"/>
        <w:ind w:left="1514" w:hanging="601"/>
        <w:jc w:val="both"/>
        <w:rPr>
          <w:rFonts w:ascii="Times New Roman" w:hAnsi="Times New Roman"/>
          <w:sz w:val="24"/>
          <w:szCs w:val="24"/>
        </w:rPr>
      </w:pPr>
      <w:r w:rsidRPr="00AA301D">
        <w:rPr>
          <w:rFonts w:ascii="Times New Roman" w:hAnsi="Times New Roman"/>
          <w:color w:val="000000"/>
          <w:sz w:val="24"/>
          <w:szCs w:val="24"/>
        </w:rPr>
        <w:t>Legislation beyond NQF decree</w:t>
      </w:r>
    </w:p>
    <w:p w:rsidR="00927404" w:rsidRPr="00AA301D" w:rsidRDefault="00927404" w:rsidP="00EE3DB2">
      <w:pPr>
        <w:pStyle w:val="ListParagraph"/>
        <w:numPr>
          <w:ilvl w:val="0"/>
          <w:numId w:val="4"/>
        </w:numPr>
        <w:spacing w:before="100" w:beforeAutospacing="1" w:after="100" w:afterAutospacing="1"/>
        <w:jc w:val="both"/>
        <w:rPr>
          <w:rFonts w:ascii="Times New Roman" w:hAnsi="Times New Roman"/>
          <w:sz w:val="24"/>
          <w:szCs w:val="24"/>
        </w:rPr>
      </w:pPr>
      <w:r w:rsidRPr="00AA301D">
        <w:rPr>
          <w:rFonts w:ascii="Times New Roman" w:hAnsi="Times New Roman"/>
          <w:color w:val="000000"/>
          <w:sz w:val="24"/>
          <w:szCs w:val="24"/>
        </w:rPr>
        <w:t>Stakeholder engagement</w:t>
      </w:r>
    </w:p>
    <w:p w:rsidR="00927404" w:rsidRPr="00AA301D" w:rsidRDefault="00927404" w:rsidP="00EE3DB2">
      <w:pPr>
        <w:pStyle w:val="ListParagraph"/>
        <w:numPr>
          <w:ilvl w:val="0"/>
          <w:numId w:val="4"/>
        </w:numPr>
        <w:spacing w:before="100" w:beforeAutospacing="1" w:after="100" w:afterAutospacing="1"/>
        <w:jc w:val="both"/>
        <w:rPr>
          <w:rFonts w:ascii="Times New Roman" w:hAnsi="Times New Roman"/>
          <w:sz w:val="24"/>
          <w:szCs w:val="24"/>
        </w:rPr>
      </w:pPr>
      <w:r w:rsidRPr="00AA301D">
        <w:rPr>
          <w:rFonts w:ascii="Times New Roman" w:hAnsi="Times New Roman"/>
          <w:color w:val="000000"/>
          <w:sz w:val="24"/>
          <w:szCs w:val="24"/>
        </w:rPr>
        <w:t>Institutional arrangements and functions (including how to coordinate implementation)</w:t>
      </w:r>
    </w:p>
    <w:p w:rsidR="00927404" w:rsidRPr="00AA301D" w:rsidRDefault="00927404" w:rsidP="00EE3DB2">
      <w:pPr>
        <w:pStyle w:val="ListParagraph"/>
        <w:numPr>
          <w:ilvl w:val="0"/>
          <w:numId w:val="4"/>
        </w:numPr>
        <w:spacing w:before="100" w:beforeAutospacing="1"/>
        <w:ind w:left="1514" w:hanging="601"/>
        <w:jc w:val="both"/>
        <w:rPr>
          <w:rFonts w:ascii="Times New Roman" w:hAnsi="Times New Roman"/>
          <w:sz w:val="24"/>
          <w:szCs w:val="24"/>
        </w:rPr>
      </w:pPr>
      <w:r w:rsidRPr="00AA301D">
        <w:rPr>
          <w:rFonts w:ascii="Times New Roman" w:hAnsi="Times New Roman"/>
          <w:color w:val="000000"/>
          <w:sz w:val="24"/>
          <w:szCs w:val="24"/>
        </w:rPr>
        <w:t>Quality Assurance arrangements</w:t>
      </w:r>
    </w:p>
    <w:p w:rsidR="00927404" w:rsidRPr="00927404" w:rsidRDefault="00927404" w:rsidP="00EE3DB2">
      <w:pPr>
        <w:pStyle w:val="NormalWeb"/>
        <w:numPr>
          <w:ilvl w:val="0"/>
          <w:numId w:val="2"/>
        </w:numPr>
        <w:spacing w:before="0" w:beforeAutospacing="0"/>
        <w:ind w:left="913" w:hanging="556"/>
        <w:jc w:val="both"/>
        <w:rPr>
          <w:lang w:val="en-GB"/>
        </w:rPr>
      </w:pPr>
      <w:r w:rsidRPr="00927404">
        <w:rPr>
          <w:color w:val="000000"/>
          <w:lang w:val="en-GB"/>
        </w:rPr>
        <w:t xml:space="preserve">The main objectives and activities proposed by the EU project to support the development and implementation of the </w:t>
      </w:r>
      <w:proofErr w:type="spellStart"/>
      <w:r w:rsidRPr="00927404">
        <w:rPr>
          <w:color w:val="000000"/>
          <w:lang w:val="en-GB"/>
        </w:rPr>
        <w:t>AzQF</w:t>
      </w:r>
      <w:proofErr w:type="spellEnd"/>
    </w:p>
    <w:p w:rsidR="00315C5B" w:rsidRPr="00940FAC" w:rsidRDefault="00315C5B" w:rsidP="00315C5B">
      <w:pPr>
        <w:rPr>
          <w:rFonts w:ascii="Times New Roman" w:hAnsi="Times New Roman"/>
          <w:bCs/>
          <w:color w:val="000000"/>
          <w:sz w:val="24"/>
          <w:szCs w:val="28"/>
          <w:lang w:val="en-US"/>
        </w:rPr>
      </w:pPr>
    </w:p>
    <w:p w:rsidR="00315C5B" w:rsidRDefault="00315C5B" w:rsidP="00315C5B">
      <w:pPr>
        <w:rPr>
          <w:rFonts w:ascii="Times New Roman" w:hAnsi="Times New Roman"/>
          <w:b/>
          <w:bCs/>
          <w:color w:val="000000"/>
          <w:sz w:val="28"/>
          <w:szCs w:val="28"/>
          <w:u w:val="single"/>
          <w:lang w:val="en-US"/>
        </w:rPr>
      </w:pPr>
      <w:r w:rsidRPr="00E95130">
        <w:rPr>
          <w:rFonts w:ascii="Times New Roman" w:hAnsi="Times New Roman"/>
          <w:b/>
          <w:bCs/>
          <w:color w:val="000000"/>
          <w:sz w:val="28"/>
          <w:szCs w:val="28"/>
          <w:u w:val="single"/>
          <w:lang w:val="en-US"/>
        </w:rPr>
        <w:t>4.</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Time Schedule of the Mission</w:t>
      </w:r>
    </w:p>
    <w:p w:rsidR="00315C5B" w:rsidRDefault="00315C5B" w:rsidP="00315C5B">
      <w:pPr>
        <w:rPr>
          <w:rFonts w:ascii="Times New Roman" w:hAnsi="Times New Roman"/>
          <w:b/>
          <w:bCs/>
          <w:color w:val="000000"/>
          <w:sz w:val="28"/>
          <w:szCs w:val="28"/>
          <w:u w:val="single"/>
          <w:lang w:val="en-US"/>
        </w:rPr>
      </w:pPr>
    </w:p>
    <w:tbl>
      <w:tblPr>
        <w:tblStyle w:val="TableGrid"/>
        <w:tblW w:w="9515" w:type="dxa"/>
        <w:tblLook w:val="04A0" w:firstRow="1" w:lastRow="0" w:firstColumn="1" w:lastColumn="0" w:noHBand="0" w:noVBand="1"/>
      </w:tblPr>
      <w:tblGrid>
        <w:gridCol w:w="1696"/>
        <w:gridCol w:w="5245"/>
        <w:gridCol w:w="2574"/>
      </w:tblGrid>
      <w:tr w:rsidR="009B5C3E" w:rsidTr="009B5C3E">
        <w:tc>
          <w:tcPr>
            <w:tcW w:w="1696" w:type="dxa"/>
          </w:tcPr>
          <w:p w:rsidR="009B5C3E" w:rsidRPr="00940FAC" w:rsidRDefault="009B5C3E" w:rsidP="00390497">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Date</w:t>
            </w:r>
          </w:p>
        </w:tc>
        <w:tc>
          <w:tcPr>
            <w:tcW w:w="5245" w:type="dxa"/>
          </w:tcPr>
          <w:p w:rsidR="009B5C3E" w:rsidRDefault="009B5C3E" w:rsidP="00390497">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Activities/Meetings</w:t>
            </w:r>
          </w:p>
          <w:p w:rsidR="009B5C3E" w:rsidRDefault="009B5C3E" w:rsidP="00390497">
            <w:pPr>
              <w:jc w:val="center"/>
              <w:rPr>
                <w:rFonts w:ascii="Times New Roman" w:hAnsi="Times New Roman"/>
                <w:bCs/>
                <w:color w:val="000000"/>
                <w:sz w:val="24"/>
                <w:szCs w:val="28"/>
                <w:lang w:val="en-US"/>
              </w:rPr>
            </w:pPr>
            <w:r>
              <w:rPr>
                <w:rFonts w:ascii="Times New Roman" w:hAnsi="Times New Roman"/>
                <w:bCs/>
                <w:color w:val="000000"/>
                <w:sz w:val="24"/>
                <w:szCs w:val="28"/>
                <w:lang w:val="en-US"/>
              </w:rPr>
              <w:t xml:space="preserve">BC experts met </w:t>
            </w:r>
          </w:p>
          <w:p w:rsidR="009B5C3E" w:rsidRPr="00940FAC" w:rsidRDefault="009B5C3E" w:rsidP="00390497">
            <w:pPr>
              <w:jc w:val="center"/>
              <w:rPr>
                <w:rFonts w:ascii="Times New Roman" w:hAnsi="Times New Roman"/>
                <w:bCs/>
                <w:color w:val="000000"/>
                <w:sz w:val="24"/>
                <w:szCs w:val="28"/>
                <w:lang w:val="en-US"/>
              </w:rPr>
            </w:pPr>
            <w:r>
              <w:rPr>
                <w:rFonts w:ascii="Times New Roman" w:hAnsi="Times New Roman"/>
                <w:bCs/>
                <w:color w:val="000000"/>
                <w:sz w:val="24"/>
                <w:szCs w:val="28"/>
                <w:lang w:val="en-US"/>
              </w:rPr>
              <w:t>(title and institution)</w:t>
            </w:r>
          </w:p>
        </w:tc>
        <w:tc>
          <w:tcPr>
            <w:tcW w:w="2574" w:type="dxa"/>
          </w:tcPr>
          <w:p w:rsidR="009B5C3E" w:rsidRPr="00940FAC" w:rsidRDefault="009B5C3E" w:rsidP="00390497">
            <w:pPr>
              <w:jc w:val="center"/>
              <w:rPr>
                <w:rFonts w:ascii="Times New Roman" w:hAnsi="Times New Roman"/>
                <w:b/>
                <w:bCs/>
                <w:color w:val="000000"/>
                <w:sz w:val="24"/>
                <w:szCs w:val="28"/>
                <w:lang w:val="en-US"/>
              </w:rPr>
            </w:pPr>
            <w:r>
              <w:rPr>
                <w:rFonts w:ascii="Times New Roman" w:hAnsi="Times New Roman"/>
                <w:b/>
                <w:bCs/>
                <w:color w:val="000000"/>
                <w:sz w:val="24"/>
                <w:szCs w:val="28"/>
                <w:lang w:val="en-US"/>
              </w:rPr>
              <w:t>Remarks</w:t>
            </w:r>
          </w:p>
        </w:tc>
      </w:tr>
      <w:tr w:rsidR="009B5C3E" w:rsidTr="009B5C3E">
        <w:tc>
          <w:tcPr>
            <w:tcW w:w="1696" w:type="dxa"/>
          </w:tcPr>
          <w:p w:rsidR="009B5C3E" w:rsidRPr="00940FAC" w:rsidRDefault="009B5C3E" w:rsidP="00390497">
            <w:pPr>
              <w:rPr>
                <w:rFonts w:ascii="Times New Roman" w:hAnsi="Times New Roman"/>
                <w:bCs/>
                <w:color w:val="000000"/>
                <w:sz w:val="24"/>
                <w:szCs w:val="28"/>
                <w:lang w:val="en-US"/>
              </w:rPr>
            </w:pPr>
            <w:r>
              <w:rPr>
                <w:rFonts w:ascii="Times New Roman" w:hAnsi="Times New Roman"/>
                <w:bCs/>
                <w:color w:val="000000"/>
                <w:sz w:val="24"/>
                <w:szCs w:val="28"/>
                <w:lang w:val="en-US"/>
              </w:rPr>
              <w:t>21.07.2016</w:t>
            </w:r>
          </w:p>
        </w:tc>
        <w:tc>
          <w:tcPr>
            <w:tcW w:w="5245" w:type="dxa"/>
          </w:tcPr>
          <w:tbl>
            <w:tblPr>
              <w:tblW w:w="5000" w:type="dxa"/>
              <w:tblCellMar>
                <w:left w:w="70" w:type="dxa"/>
                <w:right w:w="70" w:type="dxa"/>
              </w:tblCellMar>
              <w:tblLook w:val="04A0" w:firstRow="1" w:lastRow="0" w:firstColumn="1" w:lastColumn="0" w:noHBand="0" w:noVBand="1"/>
            </w:tblPr>
            <w:tblGrid>
              <w:gridCol w:w="5000"/>
            </w:tblGrid>
            <w:tr w:rsidR="009B5C3E" w:rsidRPr="005038A2" w:rsidTr="005038A2">
              <w:trPr>
                <w:trHeight w:val="600"/>
              </w:trPr>
              <w:tc>
                <w:tcPr>
                  <w:tcW w:w="5000" w:type="dxa"/>
                  <w:tcBorders>
                    <w:top w:val="single" w:sz="4" w:space="0" w:color="auto"/>
                    <w:left w:val="single" w:sz="4" w:space="0" w:color="auto"/>
                    <w:bottom w:val="single" w:sz="4" w:space="0" w:color="auto"/>
                    <w:right w:val="nil"/>
                  </w:tcBorders>
                  <w:shd w:val="clear" w:color="auto" w:fill="auto"/>
                  <w:vAlign w:val="bottom"/>
                  <w:hideMark/>
                </w:tcPr>
                <w:p w:rsidR="009B5C3E" w:rsidRPr="005038A2" w:rsidRDefault="009B5C3E" w:rsidP="005038A2">
                  <w:pPr>
                    <w:rPr>
                      <w:rFonts w:ascii="Times New Roman" w:hAnsi="Times New Roman"/>
                      <w:color w:val="000000"/>
                      <w:sz w:val="24"/>
                      <w:szCs w:val="24"/>
                      <w:lang w:val="et-EE" w:eastAsia="et-EE"/>
                    </w:rPr>
                  </w:pPr>
                  <w:r w:rsidRPr="005038A2">
                    <w:rPr>
                      <w:rFonts w:ascii="Times New Roman" w:hAnsi="Times New Roman"/>
                      <w:color w:val="000000"/>
                      <w:sz w:val="24"/>
                      <w:szCs w:val="24"/>
                      <w:lang w:val="et-EE" w:eastAsia="et-EE"/>
                    </w:rPr>
                    <w:t xml:space="preserve">Mr. </w:t>
                  </w:r>
                  <w:proofErr w:type="spellStart"/>
                  <w:r w:rsidRPr="005038A2">
                    <w:rPr>
                      <w:rFonts w:ascii="Times New Roman" w:hAnsi="Times New Roman"/>
                      <w:color w:val="000000"/>
                      <w:sz w:val="24"/>
                      <w:szCs w:val="24"/>
                      <w:lang w:val="et-EE" w:eastAsia="et-EE"/>
                    </w:rPr>
                    <w:t>Sulhaddin</w:t>
                  </w:r>
                  <w:proofErr w:type="spellEnd"/>
                  <w:r w:rsidRPr="005038A2">
                    <w:rPr>
                      <w:rFonts w:ascii="Times New Roman" w:hAnsi="Times New Roman"/>
                      <w:color w:val="000000"/>
                      <w:sz w:val="24"/>
                      <w:szCs w:val="24"/>
                      <w:lang w:val="et-EE" w:eastAsia="et-EE"/>
                    </w:rPr>
                    <w:t xml:space="preserve"> </w:t>
                  </w:r>
                  <w:proofErr w:type="spellStart"/>
                  <w:r w:rsidRPr="005038A2">
                    <w:rPr>
                      <w:rFonts w:ascii="Times New Roman" w:hAnsi="Times New Roman"/>
                      <w:color w:val="000000"/>
                      <w:sz w:val="24"/>
                      <w:szCs w:val="24"/>
                      <w:lang w:val="et-EE" w:eastAsia="et-EE"/>
                    </w:rPr>
                    <w:t>Gozalov</w:t>
                  </w:r>
                  <w:proofErr w:type="spellEnd"/>
                  <w:r>
                    <w:rPr>
                      <w:rFonts w:ascii="Times New Roman" w:hAnsi="Times New Roman"/>
                      <w:color w:val="000000"/>
                      <w:sz w:val="24"/>
                      <w:szCs w:val="24"/>
                      <w:lang w:val="et-EE" w:eastAsia="et-EE"/>
                    </w:rPr>
                    <w:t xml:space="preserve">, </w:t>
                  </w:r>
                  <w:r w:rsidRPr="005038A2">
                    <w:rPr>
                      <w:rFonts w:ascii="Times New Roman" w:hAnsi="Times New Roman"/>
                      <w:color w:val="000000"/>
                      <w:sz w:val="24"/>
                      <w:szCs w:val="24"/>
                      <w:lang w:val="et-EE" w:eastAsia="et-EE"/>
                    </w:rPr>
                    <w:t xml:space="preserve">Head of </w:t>
                  </w:r>
                  <w:proofErr w:type="spellStart"/>
                  <w:r w:rsidRPr="005038A2">
                    <w:rPr>
                      <w:rFonts w:ascii="Times New Roman" w:hAnsi="Times New Roman"/>
                      <w:color w:val="000000"/>
                      <w:sz w:val="24"/>
                      <w:szCs w:val="24"/>
                      <w:lang w:val="et-EE" w:eastAsia="et-EE"/>
                    </w:rPr>
                    <w:t>Higher</w:t>
                  </w:r>
                  <w:proofErr w:type="spellEnd"/>
                  <w:r w:rsidRPr="005038A2">
                    <w:rPr>
                      <w:rFonts w:ascii="Times New Roman" w:hAnsi="Times New Roman"/>
                      <w:color w:val="000000"/>
                      <w:sz w:val="24"/>
                      <w:szCs w:val="24"/>
                      <w:lang w:val="et-EE" w:eastAsia="et-EE"/>
                    </w:rPr>
                    <w:t xml:space="preserve"> and </w:t>
                  </w:r>
                  <w:proofErr w:type="spellStart"/>
                  <w:r w:rsidRPr="005038A2">
                    <w:rPr>
                      <w:rFonts w:ascii="Times New Roman" w:hAnsi="Times New Roman"/>
                      <w:color w:val="000000"/>
                      <w:sz w:val="24"/>
                      <w:szCs w:val="24"/>
                      <w:lang w:val="et-EE" w:eastAsia="et-EE"/>
                    </w:rPr>
                    <w:t>Secondary</w:t>
                  </w:r>
                  <w:proofErr w:type="spellEnd"/>
                  <w:r w:rsidRPr="005038A2">
                    <w:rPr>
                      <w:rFonts w:ascii="Times New Roman" w:hAnsi="Times New Roman"/>
                      <w:color w:val="000000"/>
                      <w:sz w:val="24"/>
                      <w:szCs w:val="24"/>
                      <w:lang w:val="et-EE" w:eastAsia="et-EE"/>
                    </w:rPr>
                    <w:t xml:space="preserve"> Professional </w:t>
                  </w:r>
                  <w:proofErr w:type="spellStart"/>
                  <w:r w:rsidRPr="005038A2">
                    <w:rPr>
                      <w:rFonts w:ascii="Times New Roman" w:hAnsi="Times New Roman"/>
                      <w:color w:val="000000"/>
                      <w:sz w:val="24"/>
                      <w:szCs w:val="24"/>
                      <w:lang w:val="et-EE" w:eastAsia="et-EE"/>
                    </w:rPr>
                    <w:t>Education</w:t>
                  </w:r>
                  <w:proofErr w:type="spellEnd"/>
                  <w:r w:rsidRPr="005038A2">
                    <w:rPr>
                      <w:rFonts w:ascii="Times New Roman" w:hAnsi="Times New Roman"/>
                      <w:color w:val="000000"/>
                      <w:sz w:val="24"/>
                      <w:szCs w:val="24"/>
                      <w:lang w:val="et-EE" w:eastAsia="et-EE"/>
                    </w:rPr>
                    <w:t xml:space="preserve"> </w:t>
                  </w:r>
                  <w:proofErr w:type="spellStart"/>
                  <w:r w:rsidRPr="005038A2">
                    <w:rPr>
                      <w:rFonts w:ascii="Times New Roman" w:hAnsi="Times New Roman"/>
                      <w:color w:val="000000"/>
                      <w:sz w:val="24"/>
                      <w:szCs w:val="24"/>
                      <w:lang w:val="et-EE" w:eastAsia="et-EE"/>
                    </w:rPr>
                    <w:t>Unit</w:t>
                  </w:r>
                  <w:proofErr w:type="spellEnd"/>
                  <w:r w:rsidRPr="005038A2">
                    <w:rPr>
                      <w:rFonts w:ascii="Times New Roman" w:hAnsi="Times New Roman"/>
                      <w:color w:val="000000"/>
                      <w:sz w:val="24"/>
                      <w:szCs w:val="24"/>
                      <w:lang w:val="et-EE" w:eastAsia="et-EE"/>
                    </w:rPr>
                    <w:t xml:space="preserve"> </w:t>
                  </w:r>
                </w:p>
              </w:tc>
            </w:tr>
            <w:tr w:rsidR="009B5C3E" w:rsidRPr="005038A2" w:rsidTr="005038A2">
              <w:trPr>
                <w:trHeight w:val="555"/>
              </w:trPr>
              <w:tc>
                <w:tcPr>
                  <w:tcW w:w="5000" w:type="dxa"/>
                  <w:tcBorders>
                    <w:top w:val="nil"/>
                    <w:left w:val="single" w:sz="4" w:space="0" w:color="auto"/>
                    <w:bottom w:val="single" w:sz="4" w:space="0" w:color="auto"/>
                    <w:right w:val="nil"/>
                  </w:tcBorders>
                  <w:shd w:val="clear" w:color="auto" w:fill="auto"/>
                  <w:vAlign w:val="bottom"/>
                  <w:hideMark/>
                </w:tcPr>
                <w:p w:rsidR="009B5C3E" w:rsidRPr="005038A2" w:rsidRDefault="009B5C3E" w:rsidP="009B5C3E">
                  <w:pPr>
                    <w:rPr>
                      <w:rFonts w:ascii="Times New Roman" w:hAnsi="Times New Roman"/>
                      <w:color w:val="000000"/>
                      <w:sz w:val="24"/>
                      <w:szCs w:val="24"/>
                      <w:lang w:val="et-EE" w:eastAsia="et-EE"/>
                    </w:rPr>
                  </w:pPr>
                  <w:r w:rsidRPr="005038A2">
                    <w:rPr>
                      <w:rFonts w:ascii="Times New Roman" w:hAnsi="Times New Roman"/>
                      <w:color w:val="000000"/>
                      <w:sz w:val="24"/>
                      <w:szCs w:val="24"/>
                      <w:lang w:val="et-EE" w:eastAsia="et-EE"/>
                    </w:rPr>
                    <w:t xml:space="preserve">Mr. </w:t>
                  </w:r>
                  <w:proofErr w:type="spellStart"/>
                  <w:r w:rsidRPr="005038A2">
                    <w:rPr>
                      <w:rFonts w:ascii="Times New Roman" w:hAnsi="Times New Roman"/>
                      <w:color w:val="000000"/>
                      <w:sz w:val="24"/>
                      <w:szCs w:val="24"/>
                      <w:lang w:val="et-EE" w:eastAsia="et-EE"/>
                    </w:rPr>
                    <w:t>Yagub</w:t>
                  </w:r>
                  <w:proofErr w:type="spellEnd"/>
                  <w:r w:rsidRPr="005038A2">
                    <w:rPr>
                      <w:rFonts w:ascii="Times New Roman" w:hAnsi="Times New Roman"/>
                      <w:color w:val="000000"/>
                      <w:sz w:val="24"/>
                      <w:szCs w:val="24"/>
                      <w:lang w:val="et-EE" w:eastAsia="et-EE"/>
                    </w:rPr>
                    <w:t xml:space="preserve"> </w:t>
                  </w:r>
                  <w:proofErr w:type="spellStart"/>
                  <w:r w:rsidRPr="005038A2">
                    <w:rPr>
                      <w:rFonts w:ascii="Times New Roman" w:hAnsi="Times New Roman"/>
                      <w:color w:val="000000"/>
                      <w:sz w:val="24"/>
                      <w:szCs w:val="24"/>
                      <w:lang w:val="et-EE" w:eastAsia="et-EE"/>
                    </w:rPr>
                    <w:t>Piriyev</w:t>
                  </w:r>
                  <w:proofErr w:type="spellEnd"/>
                  <w:r>
                    <w:rPr>
                      <w:rFonts w:ascii="Times New Roman" w:hAnsi="Times New Roman"/>
                      <w:color w:val="000000"/>
                      <w:sz w:val="24"/>
                      <w:szCs w:val="24"/>
                      <w:lang w:val="et-EE" w:eastAsia="et-EE"/>
                    </w:rPr>
                    <w:t xml:space="preserve">, </w:t>
                  </w:r>
                  <w:r w:rsidRPr="009B5C3E">
                    <w:rPr>
                      <w:rFonts w:ascii="Times New Roman" w:hAnsi="Times New Roman"/>
                      <w:color w:val="000000"/>
                      <w:sz w:val="24"/>
                      <w:szCs w:val="24"/>
                      <w:lang w:val="et-EE" w:eastAsia="et-EE"/>
                    </w:rPr>
                    <w:t xml:space="preserve">Head of </w:t>
                  </w:r>
                  <w:proofErr w:type="spellStart"/>
                  <w:r w:rsidRPr="009B5C3E">
                    <w:rPr>
                      <w:rFonts w:ascii="Times New Roman" w:hAnsi="Times New Roman"/>
                      <w:color w:val="000000"/>
                      <w:sz w:val="24"/>
                      <w:szCs w:val="24"/>
                      <w:lang w:val="et-EE" w:eastAsia="et-EE"/>
                    </w:rPr>
                    <w:t>Science</w:t>
                  </w:r>
                  <w:proofErr w:type="spellEnd"/>
                  <w:r w:rsidRPr="009B5C3E">
                    <w:rPr>
                      <w:rFonts w:ascii="Times New Roman" w:hAnsi="Times New Roman"/>
                      <w:color w:val="000000"/>
                      <w:sz w:val="24"/>
                      <w:szCs w:val="24"/>
                      <w:lang w:val="et-EE" w:eastAsia="et-EE"/>
                    </w:rPr>
                    <w:t xml:space="preserve">, </w:t>
                  </w:r>
                  <w:proofErr w:type="spellStart"/>
                  <w:r w:rsidRPr="009B5C3E">
                    <w:rPr>
                      <w:rFonts w:ascii="Times New Roman" w:hAnsi="Times New Roman"/>
                      <w:color w:val="000000"/>
                      <w:sz w:val="24"/>
                      <w:szCs w:val="24"/>
                      <w:lang w:val="et-EE" w:eastAsia="et-EE"/>
                    </w:rPr>
                    <w:t>Higher</w:t>
                  </w:r>
                  <w:proofErr w:type="spellEnd"/>
                  <w:r w:rsidRPr="009B5C3E">
                    <w:rPr>
                      <w:rFonts w:ascii="Times New Roman" w:hAnsi="Times New Roman"/>
                      <w:color w:val="000000"/>
                      <w:sz w:val="24"/>
                      <w:szCs w:val="24"/>
                      <w:lang w:val="et-EE" w:eastAsia="et-EE"/>
                    </w:rPr>
                    <w:t xml:space="preserve"> and </w:t>
                  </w:r>
                  <w:proofErr w:type="spellStart"/>
                  <w:r w:rsidRPr="009B5C3E">
                    <w:rPr>
                      <w:rFonts w:ascii="Times New Roman" w:hAnsi="Times New Roman"/>
                      <w:color w:val="000000"/>
                      <w:sz w:val="24"/>
                      <w:szCs w:val="24"/>
                      <w:lang w:val="et-EE" w:eastAsia="et-EE"/>
                    </w:rPr>
                    <w:t>Secondary</w:t>
                  </w:r>
                  <w:proofErr w:type="spellEnd"/>
                  <w:r w:rsidRPr="009B5C3E">
                    <w:rPr>
                      <w:rFonts w:ascii="Times New Roman" w:hAnsi="Times New Roman"/>
                      <w:color w:val="000000"/>
                      <w:sz w:val="24"/>
                      <w:szCs w:val="24"/>
                      <w:lang w:val="et-EE" w:eastAsia="et-EE"/>
                    </w:rPr>
                    <w:t xml:space="preserve"> Professional </w:t>
                  </w:r>
                  <w:proofErr w:type="spellStart"/>
                  <w:r w:rsidRPr="009B5C3E">
                    <w:rPr>
                      <w:rFonts w:ascii="Times New Roman" w:hAnsi="Times New Roman"/>
                      <w:color w:val="000000"/>
                      <w:sz w:val="24"/>
                      <w:szCs w:val="24"/>
                      <w:lang w:val="et-EE" w:eastAsia="et-EE"/>
                    </w:rPr>
                    <w:t>Education</w:t>
                  </w:r>
                  <w:proofErr w:type="spellEnd"/>
                  <w:r w:rsidRPr="009B5C3E">
                    <w:rPr>
                      <w:rFonts w:ascii="Times New Roman" w:hAnsi="Times New Roman"/>
                      <w:color w:val="000000"/>
                      <w:sz w:val="24"/>
                      <w:szCs w:val="24"/>
                      <w:lang w:val="et-EE" w:eastAsia="et-EE"/>
                    </w:rPr>
                    <w:t xml:space="preserve"> </w:t>
                  </w:r>
                  <w:proofErr w:type="spellStart"/>
                  <w:r w:rsidRPr="009B5C3E">
                    <w:rPr>
                      <w:rFonts w:ascii="Times New Roman" w:hAnsi="Times New Roman"/>
                      <w:color w:val="000000"/>
                      <w:sz w:val="24"/>
                      <w:szCs w:val="24"/>
                      <w:lang w:val="et-EE" w:eastAsia="et-EE"/>
                    </w:rPr>
                    <w:t>Department</w:t>
                  </w:r>
                  <w:proofErr w:type="spellEnd"/>
                </w:p>
              </w:tc>
            </w:tr>
            <w:tr w:rsidR="009B5C3E" w:rsidRPr="005038A2" w:rsidTr="005038A2">
              <w:trPr>
                <w:trHeight w:val="480"/>
              </w:trPr>
              <w:tc>
                <w:tcPr>
                  <w:tcW w:w="5000" w:type="dxa"/>
                  <w:tcBorders>
                    <w:top w:val="nil"/>
                    <w:left w:val="single" w:sz="4" w:space="0" w:color="auto"/>
                    <w:bottom w:val="single" w:sz="4" w:space="0" w:color="auto"/>
                    <w:right w:val="nil"/>
                  </w:tcBorders>
                  <w:shd w:val="clear" w:color="auto" w:fill="auto"/>
                  <w:vAlign w:val="bottom"/>
                  <w:hideMark/>
                </w:tcPr>
                <w:p w:rsidR="009B5C3E" w:rsidRPr="005038A2" w:rsidRDefault="009B5C3E" w:rsidP="005038A2">
                  <w:pPr>
                    <w:rPr>
                      <w:rFonts w:ascii="Times New Roman" w:hAnsi="Times New Roman"/>
                      <w:color w:val="000000"/>
                      <w:sz w:val="24"/>
                      <w:szCs w:val="24"/>
                      <w:lang w:val="et-EE" w:eastAsia="et-EE"/>
                    </w:rPr>
                  </w:pPr>
                  <w:proofErr w:type="spellStart"/>
                  <w:r w:rsidRPr="005038A2">
                    <w:rPr>
                      <w:rFonts w:ascii="Times New Roman" w:hAnsi="Times New Roman"/>
                      <w:color w:val="000000"/>
                      <w:sz w:val="24"/>
                      <w:szCs w:val="24"/>
                      <w:lang w:val="et-EE" w:eastAsia="et-EE"/>
                    </w:rPr>
                    <w:t>Mr.Tofig</w:t>
                  </w:r>
                  <w:proofErr w:type="spellEnd"/>
                  <w:r w:rsidRPr="005038A2">
                    <w:rPr>
                      <w:rFonts w:ascii="Times New Roman" w:hAnsi="Times New Roman"/>
                      <w:color w:val="000000"/>
                      <w:sz w:val="24"/>
                      <w:szCs w:val="24"/>
                      <w:lang w:val="et-EE" w:eastAsia="et-EE"/>
                    </w:rPr>
                    <w:t xml:space="preserve"> </w:t>
                  </w:r>
                  <w:proofErr w:type="spellStart"/>
                  <w:r w:rsidRPr="005038A2">
                    <w:rPr>
                      <w:rFonts w:ascii="Times New Roman" w:hAnsi="Times New Roman"/>
                      <w:color w:val="000000"/>
                      <w:sz w:val="24"/>
                      <w:szCs w:val="24"/>
                      <w:lang w:val="et-EE" w:eastAsia="et-EE"/>
                    </w:rPr>
                    <w:t>Ahmadov</w:t>
                  </w:r>
                  <w:proofErr w:type="spellEnd"/>
                  <w:r>
                    <w:rPr>
                      <w:rFonts w:ascii="Times New Roman" w:hAnsi="Times New Roman"/>
                      <w:color w:val="000000"/>
                      <w:sz w:val="24"/>
                      <w:szCs w:val="24"/>
                      <w:lang w:val="et-EE" w:eastAsia="et-EE"/>
                    </w:rPr>
                    <w:t xml:space="preserve">, </w:t>
                  </w:r>
                  <w:r w:rsidRPr="005038A2">
                    <w:rPr>
                      <w:rFonts w:ascii="Times New Roman" w:hAnsi="Times New Roman"/>
                      <w:color w:val="000000"/>
                      <w:sz w:val="24"/>
                      <w:szCs w:val="24"/>
                      <w:lang w:val="et-EE" w:eastAsia="et-EE"/>
                    </w:rPr>
                    <w:t xml:space="preserve">  </w:t>
                  </w:r>
                  <w:r w:rsidRPr="005038A2">
                    <w:rPr>
                      <w:rFonts w:ascii="Times New Roman" w:hAnsi="Times New Roman"/>
                      <w:color w:val="000000"/>
                      <w:sz w:val="24"/>
                      <w:szCs w:val="24"/>
                      <w:lang w:val="et-EE" w:eastAsia="et-EE"/>
                    </w:rPr>
                    <w:t xml:space="preserve">RTA </w:t>
                  </w:r>
                  <w:proofErr w:type="spellStart"/>
                  <w:r w:rsidRPr="005038A2">
                    <w:rPr>
                      <w:rFonts w:ascii="Times New Roman" w:hAnsi="Times New Roman"/>
                      <w:color w:val="000000"/>
                      <w:sz w:val="24"/>
                      <w:szCs w:val="24"/>
                      <w:lang w:val="et-EE" w:eastAsia="et-EE"/>
                    </w:rPr>
                    <w:t>Counterpart</w:t>
                  </w:r>
                  <w:proofErr w:type="spellEnd"/>
                  <w:r w:rsidRPr="005038A2">
                    <w:rPr>
                      <w:rFonts w:ascii="Times New Roman" w:hAnsi="Times New Roman"/>
                      <w:color w:val="000000"/>
                      <w:sz w:val="24"/>
                      <w:szCs w:val="24"/>
                      <w:lang w:val="et-EE" w:eastAsia="et-EE"/>
                    </w:rPr>
                    <w:t xml:space="preserve">  </w:t>
                  </w:r>
                </w:p>
              </w:tc>
            </w:tr>
            <w:tr w:rsidR="009B5C3E" w:rsidRPr="005038A2" w:rsidTr="005038A2">
              <w:trPr>
                <w:trHeight w:val="630"/>
              </w:trPr>
              <w:tc>
                <w:tcPr>
                  <w:tcW w:w="5000" w:type="dxa"/>
                  <w:tcBorders>
                    <w:top w:val="nil"/>
                    <w:left w:val="single" w:sz="4" w:space="0" w:color="auto"/>
                    <w:bottom w:val="single" w:sz="4" w:space="0" w:color="auto"/>
                    <w:right w:val="nil"/>
                  </w:tcBorders>
                  <w:shd w:val="clear" w:color="auto" w:fill="auto"/>
                  <w:vAlign w:val="bottom"/>
                  <w:hideMark/>
                </w:tcPr>
                <w:p w:rsidR="009B5C3E" w:rsidRPr="005038A2" w:rsidRDefault="009B5C3E" w:rsidP="005038A2">
                  <w:pPr>
                    <w:rPr>
                      <w:rFonts w:ascii="Times New Roman" w:hAnsi="Times New Roman"/>
                      <w:color w:val="000000"/>
                      <w:sz w:val="24"/>
                      <w:szCs w:val="24"/>
                      <w:lang w:val="et-EE" w:eastAsia="et-EE"/>
                    </w:rPr>
                  </w:pPr>
                  <w:r w:rsidRPr="005038A2">
                    <w:rPr>
                      <w:rFonts w:ascii="Times New Roman" w:hAnsi="Times New Roman"/>
                      <w:color w:val="000000"/>
                      <w:sz w:val="24"/>
                      <w:szCs w:val="24"/>
                      <w:lang w:val="et-EE" w:eastAsia="et-EE"/>
                    </w:rPr>
                    <w:t xml:space="preserve">Mr. </w:t>
                  </w:r>
                  <w:proofErr w:type="spellStart"/>
                  <w:r w:rsidRPr="005038A2">
                    <w:rPr>
                      <w:rFonts w:ascii="Times New Roman" w:hAnsi="Times New Roman"/>
                      <w:color w:val="000000"/>
                      <w:sz w:val="24"/>
                      <w:szCs w:val="24"/>
                      <w:lang w:val="et-EE" w:eastAsia="et-EE"/>
                    </w:rPr>
                    <w:t>Afgan</w:t>
                  </w:r>
                  <w:proofErr w:type="spellEnd"/>
                  <w:r w:rsidRPr="005038A2">
                    <w:rPr>
                      <w:rFonts w:ascii="Times New Roman" w:hAnsi="Times New Roman"/>
                      <w:color w:val="000000"/>
                      <w:sz w:val="24"/>
                      <w:szCs w:val="24"/>
                      <w:lang w:val="et-EE" w:eastAsia="et-EE"/>
                    </w:rPr>
                    <w:t xml:space="preserve"> </w:t>
                  </w:r>
                  <w:proofErr w:type="spellStart"/>
                  <w:r w:rsidRPr="005038A2">
                    <w:rPr>
                      <w:rFonts w:ascii="Times New Roman" w:hAnsi="Times New Roman"/>
                      <w:color w:val="000000"/>
                      <w:sz w:val="24"/>
                      <w:szCs w:val="24"/>
                      <w:lang w:val="et-EE" w:eastAsia="et-EE"/>
                    </w:rPr>
                    <w:t>Abdullayev</w:t>
                  </w:r>
                  <w:proofErr w:type="spellEnd"/>
                  <w:r>
                    <w:rPr>
                      <w:rFonts w:ascii="Times New Roman" w:hAnsi="Times New Roman"/>
                      <w:color w:val="000000"/>
                      <w:sz w:val="24"/>
                      <w:szCs w:val="24"/>
                      <w:lang w:val="et-EE" w:eastAsia="et-EE"/>
                    </w:rPr>
                    <w:t xml:space="preserve">, </w:t>
                  </w:r>
                  <w:r w:rsidRPr="009B5C3E">
                    <w:rPr>
                      <w:rFonts w:ascii="Times New Roman" w:hAnsi="Times New Roman"/>
                      <w:color w:val="000000"/>
                      <w:sz w:val="24"/>
                      <w:szCs w:val="24"/>
                      <w:lang w:val="et-EE" w:eastAsia="et-EE"/>
                    </w:rPr>
                    <w:t xml:space="preserve">BC </w:t>
                  </w:r>
                  <w:proofErr w:type="spellStart"/>
                  <w:r w:rsidRPr="009B5C3E">
                    <w:rPr>
                      <w:rFonts w:ascii="Times New Roman" w:hAnsi="Times New Roman"/>
                      <w:color w:val="000000"/>
                      <w:sz w:val="24"/>
                      <w:szCs w:val="24"/>
                      <w:lang w:val="et-EE" w:eastAsia="et-EE"/>
                    </w:rPr>
                    <w:t>Component</w:t>
                  </w:r>
                  <w:proofErr w:type="spellEnd"/>
                  <w:r w:rsidRPr="009B5C3E">
                    <w:rPr>
                      <w:rFonts w:ascii="Times New Roman" w:hAnsi="Times New Roman"/>
                      <w:color w:val="000000"/>
                      <w:sz w:val="24"/>
                      <w:szCs w:val="24"/>
                      <w:lang w:val="et-EE" w:eastAsia="et-EE"/>
                    </w:rPr>
                    <w:t xml:space="preserve"> </w:t>
                  </w:r>
                  <w:proofErr w:type="spellStart"/>
                  <w:r w:rsidRPr="009B5C3E">
                    <w:rPr>
                      <w:rFonts w:ascii="Times New Roman" w:hAnsi="Times New Roman"/>
                      <w:color w:val="000000"/>
                      <w:sz w:val="24"/>
                      <w:szCs w:val="24"/>
                      <w:lang w:val="et-EE" w:eastAsia="et-EE"/>
                    </w:rPr>
                    <w:t>Leader</w:t>
                  </w:r>
                  <w:proofErr w:type="spellEnd"/>
                  <w:r w:rsidRPr="009B5C3E">
                    <w:rPr>
                      <w:rFonts w:ascii="Times New Roman" w:hAnsi="Times New Roman"/>
                      <w:color w:val="000000"/>
                      <w:sz w:val="24"/>
                      <w:szCs w:val="24"/>
                      <w:lang w:val="et-EE" w:eastAsia="et-EE"/>
                    </w:rPr>
                    <w:t xml:space="preserve"> IV</w:t>
                  </w:r>
                  <w:r w:rsidRPr="005038A2">
                    <w:rPr>
                      <w:rFonts w:ascii="Times New Roman" w:hAnsi="Times New Roman"/>
                      <w:color w:val="000000"/>
                      <w:sz w:val="24"/>
                      <w:szCs w:val="24"/>
                      <w:lang w:val="et-EE" w:eastAsia="et-EE"/>
                    </w:rPr>
                    <w:t xml:space="preserve"> </w:t>
                  </w:r>
                </w:p>
              </w:tc>
            </w:tr>
            <w:tr w:rsidR="009B5C3E" w:rsidRPr="005038A2" w:rsidTr="005038A2">
              <w:trPr>
                <w:trHeight w:val="540"/>
              </w:trPr>
              <w:tc>
                <w:tcPr>
                  <w:tcW w:w="5000" w:type="dxa"/>
                  <w:tcBorders>
                    <w:top w:val="nil"/>
                    <w:left w:val="single" w:sz="4" w:space="0" w:color="auto"/>
                    <w:bottom w:val="single" w:sz="4" w:space="0" w:color="auto"/>
                    <w:right w:val="single" w:sz="4" w:space="0" w:color="auto"/>
                  </w:tcBorders>
                  <w:shd w:val="clear" w:color="auto" w:fill="auto"/>
                  <w:vAlign w:val="bottom"/>
                  <w:hideMark/>
                </w:tcPr>
                <w:p w:rsidR="009B5C3E" w:rsidRPr="005038A2" w:rsidRDefault="009B5C3E" w:rsidP="005038A2">
                  <w:pPr>
                    <w:rPr>
                      <w:rFonts w:ascii="Times New Roman" w:hAnsi="Times New Roman"/>
                      <w:color w:val="auto"/>
                      <w:sz w:val="24"/>
                      <w:szCs w:val="24"/>
                      <w:lang w:val="et-EE" w:eastAsia="et-EE"/>
                    </w:rPr>
                  </w:pPr>
                  <w:r w:rsidRPr="005038A2">
                    <w:rPr>
                      <w:rFonts w:ascii="Times New Roman" w:hAnsi="Times New Roman"/>
                      <w:color w:val="auto"/>
                      <w:sz w:val="24"/>
                      <w:szCs w:val="24"/>
                      <w:lang w:val="et-EE" w:eastAsia="et-EE"/>
                    </w:rPr>
                    <w:t xml:space="preserve">Mr. </w:t>
                  </w:r>
                  <w:proofErr w:type="spellStart"/>
                  <w:r w:rsidRPr="005038A2">
                    <w:rPr>
                      <w:rFonts w:ascii="Times New Roman" w:hAnsi="Times New Roman"/>
                      <w:color w:val="auto"/>
                      <w:sz w:val="24"/>
                      <w:szCs w:val="24"/>
                      <w:lang w:val="et-EE" w:eastAsia="et-EE"/>
                    </w:rPr>
                    <w:t>Farzali</w:t>
                  </w:r>
                  <w:proofErr w:type="spellEnd"/>
                  <w:r w:rsidRPr="005038A2">
                    <w:rPr>
                      <w:rFonts w:ascii="Times New Roman" w:hAnsi="Times New Roman"/>
                      <w:color w:val="auto"/>
                      <w:sz w:val="24"/>
                      <w:szCs w:val="24"/>
                      <w:lang w:val="et-EE" w:eastAsia="et-EE"/>
                    </w:rPr>
                    <w:t xml:space="preserve"> </w:t>
                  </w:r>
                  <w:proofErr w:type="spellStart"/>
                  <w:r w:rsidRPr="005038A2">
                    <w:rPr>
                      <w:rFonts w:ascii="Times New Roman" w:hAnsi="Times New Roman"/>
                      <w:color w:val="auto"/>
                      <w:sz w:val="24"/>
                      <w:szCs w:val="24"/>
                      <w:lang w:val="et-EE" w:eastAsia="et-EE"/>
                    </w:rPr>
                    <w:t>Qadirov</w:t>
                  </w:r>
                  <w:proofErr w:type="spellEnd"/>
                  <w:r>
                    <w:rPr>
                      <w:rFonts w:ascii="Times New Roman" w:hAnsi="Times New Roman"/>
                      <w:color w:val="auto"/>
                      <w:sz w:val="24"/>
                      <w:szCs w:val="24"/>
                      <w:lang w:val="et-EE" w:eastAsia="et-EE"/>
                    </w:rPr>
                    <w:t xml:space="preserve">, </w:t>
                  </w:r>
                  <w:proofErr w:type="spellStart"/>
                  <w:r>
                    <w:rPr>
                      <w:rFonts w:ascii="Times New Roman" w:hAnsi="Times New Roman"/>
                      <w:color w:val="auto"/>
                      <w:sz w:val="24"/>
                      <w:szCs w:val="24"/>
                      <w:lang w:val="et-EE" w:eastAsia="et-EE"/>
                    </w:rPr>
                    <w:t>Deputy</w:t>
                  </w:r>
                  <w:proofErr w:type="spellEnd"/>
                  <w:r>
                    <w:rPr>
                      <w:rFonts w:ascii="Times New Roman" w:hAnsi="Times New Roman"/>
                      <w:color w:val="auto"/>
                      <w:sz w:val="24"/>
                      <w:szCs w:val="24"/>
                      <w:lang w:val="et-EE" w:eastAsia="et-EE"/>
                    </w:rPr>
                    <w:t xml:space="preserve"> H</w:t>
                  </w:r>
                  <w:r w:rsidRPr="009B5C3E">
                    <w:rPr>
                      <w:rFonts w:ascii="Times New Roman" w:hAnsi="Times New Roman"/>
                      <w:color w:val="auto"/>
                      <w:sz w:val="24"/>
                      <w:szCs w:val="24"/>
                      <w:lang w:val="et-EE" w:eastAsia="et-EE"/>
                    </w:rPr>
                    <w:t xml:space="preserve">ead of </w:t>
                  </w:r>
                  <w:proofErr w:type="spellStart"/>
                  <w:r w:rsidRPr="009B5C3E">
                    <w:rPr>
                      <w:rFonts w:ascii="Times New Roman" w:hAnsi="Times New Roman"/>
                      <w:color w:val="auto"/>
                      <w:sz w:val="24"/>
                      <w:szCs w:val="24"/>
                      <w:lang w:val="et-EE" w:eastAsia="et-EE"/>
                    </w:rPr>
                    <w:t>Apparatus</w:t>
                  </w:r>
                  <w:proofErr w:type="spellEnd"/>
                </w:p>
              </w:tc>
            </w:tr>
            <w:tr w:rsidR="009B5C3E" w:rsidRPr="005038A2" w:rsidTr="005038A2">
              <w:trPr>
                <w:trHeight w:val="480"/>
              </w:trPr>
              <w:tc>
                <w:tcPr>
                  <w:tcW w:w="5000" w:type="dxa"/>
                  <w:tcBorders>
                    <w:top w:val="nil"/>
                    <w:left w:val="single" w:sz="4" w:space="0" w:color="auto"/>
                    <w:bottom w:val="single" w:sz="4" w:space="0" w:color="auto"/>
                    <w:right w:val="single" w:sz="4" w:space="0" w:color="auto"/>
                  </w:tcBorders>
                  <w:shd w:val="clear" w:color="auto" w:fill="auto"/>
                  <w:vAlign w:val="bottom"/>
                  <w:hideMark/>
                </w:tcPr>
                <w:p w:rsidR="009B5C3E" w:rsidRPr="005038A2" w:rsidRDefault="009B5C3E" w:rsidP="005038A2">
                  <w:pPr>
                    <w:rPr>
                      <w:rFonts w:ascii="Times New Roman" w:hAnsi="Times New Roman"/>
                      <w:color w:val="auto"/>
                      <w:sz w:val="24"/>
                      <w:szCs w:val="24"/>
                      <w:lang w:val="et-EE" w:eastAsia="et-EE"/>
                    </w:rPr>
                  </w:pPr>
                  <w:r w:rsidRPr="005038A2">
                    <w:rPr>
                      <w:rFonts w:ascii="Times New Roman" w:hAnsi="Times New Roman"/>
                      <w:color w:val="auto"/>
                      <w:sz w:val="24"/>
                      <w:szCs w:val="24"/>
                      <w:lang w:val="et-EE" w:eastAsia="et-EE"/>
                    </w:rPr>
                    <w:t xml:space="preserve">Ms. </w:t>
                  </w:r>
                  <w:proofErr w:type="spellStart"/>
                  <w:r w:rsidRPr="005038A2">
                    <w:rPr>
                      <w:rFonts w:ascii="Times New Roman" w:hAnsi="Times New Roman"/>
                      <w:color w:val="auto"/>
                      <w:sz w:val="24"/>
                      <w:szCs w:val="24"/>
                      <w:lang w:val="et-EE" w:eastAsia="et-EE"/>
                    </w:rPr>
                    <w:t>Zehra</w:t>
                  </w:r>
                  <w:proofErr w:type="spellEnd"/>
                  <w:r w:rsidRPr="005038A2">
                    <w:rPr>
                      <w:rFonts w:ascii="Times New Roman" w:hAnsi="Times New Roman"/>
                      <w:color w:val="auto"/>
                      <w:sz w:val="24"/>
                      <w:szCs w:val="24"/>
                      <w:lang w:val="et-EE" w:eastAsia="et-EE"/>
                    </w:rPr>
                    <w:t xml:space="preserve"> </w:t>
                  </w:r>
                  <w:proofErr w:type="spellStart"/>
                  <w:r w:rsidRPr="005038A2">
                    <w:rPr>
                      <w:rFonts w:ascii="Times New Roman" w:hAnsi="Times New Roman"/>
                      <w:color w:val="auto"/>
                      <w:sz w:val="24"/>
                      <w:szCs w:val="24"/>
                      <w:lang w:val="et-EE" w:eastAsia="et-EE"/>
                    </w:rPr>
                    <w:t>Jafarova</w:t>
                  </w:r>
                  <w:proofErr w:type="spellEnd"/>
                  <w:r>
                    <w:rPr>
                      <w:rFonts w:ascii="Times New Roman" w:hAnsi="Times New Roman"/>
                      <w:color w:val="auto"/>
                      <w:sz w:val="24"/>
                      <w:szCs w:val="24"/>
                      <w:lang w:val="et-EE" w:eastAsia="et-EE"/>
                    </w:rPr>
                    <w:t xml:space="preserve">, </w:t>
                  </w:r>
                  <w:proofErr w:type="spellStart"/>
                  <w:r w:rsidRPr="009B5C3E">
                    <w:rPr>
                      <w:rFonts w:ascii="Times New Roman" w:hAnsi="Times New Roman"/>
                      <w:color w:val="auto"/>
                      <w:sz w:val="24"/>
                      <w:szCs w:val="24"/>
                      <w:lang w:val="et-EE" w:eastAsia="et-EE"/>
                    </w:rPr>
                    <w:t>Leading</w:t>
                  </w:r>
                  <w:proofErr w:type="spellEnd"/>
                  <w:r w:rsidRPr="009B5C3E">
                    <w:rPr>
                      <w:rFonts w:ascii="Times New Roman" w:hAnsi="Times New Roman"/>
                      <w:color w:val="auto"/>
                      <w:sz w:val="24"/>
                      <w:szCs w:val="24"/>
                      <w:lang w:val="et-EE" w:eastAsia="et-EE"/>
                    </w:rPr>
                    <w:t xml:space="preserve"> </w:t>
                  </w:r>
                  <w:proofErr w:type="spellStart"/>
                  <w:r w:rsidRPr="009B5C3E">
                    <w:rPr>
                      <w:rFonts w:ascii="Times New Roman" w:hAnsi="Times New Roman"/>
                      <w:color w:val="auto"/>
                      <w:sz w:val="24"/>
                      <w:szCs w:val="24"/>
                      <w:lang w:val="et-EE" w:eastAsia="et-EE"/>
                    </w:rPr>
                    <w:t>advisor</w:t>
                  </w:r>
                  <w:proofErr w:type="spellEnd"/>
                  <w:r w:rsidRPr="009B5C3E">
                    <w:rPr>
                      <w:rFonts w:ascii="Times New Roman" w:hAnsi="Times New Roman"/>
                      <w:color w:val="auto"/>
                      <w:sz w:val="24"/>
                      <w:szCs w:val="24"/>
                      <w:lang w:val="et-EE" w:eastAsia="et-EE"/>
                    </w:rPr>
                    <w:t xml:space="preserve"> </w:t>
                  </w:r>
                  <w:proofErr w:type="spellStart"/>
                  <w:r w:rsidRPr="009B5C3E">
                    <w:rPr>
                      <w:rFonts w:ascii="Times New Roman" w:hAnsi="Times New Roman"/>
                      <w:color w:val="auto"/>
                      <w:sz w:val="24"/>
                      <w:szCs w:val="24"/>
                      <w:lang w:val="et-EE" w:eastAsia="et-EE"/>
                    </w:rPr>
                    <w:t>Science</w:t>
                  </w:r>
                  <w:proofErr w:type="spellEnd"/>
                  <w:r w:rsidRPr="009B5C3E">
                    <w:rPr>
                      <w:rFonts w:ascii="Times New Roman" w:hAnsi="Times New Roman"/>
                      <w:color w:val="auto"/>
                      <w:sz w:val="24"/>
                      <w:szCs w:val="24"/>
                      <w:lang w:val="et-EE" w:eastAsia="et-EE"/>
                    </w:rPr>
                    <w:t xml:space="preserve">, </w:t>
                  </w:r>
                  <w:proofErr w:type="spellStart"/>
                  <w:r w:rsidRPr="009B5C3E">
                    <w:rPr>
                      <w:rFonts w:ascii="Times New Roman" w:hAnsi="Times New Roman"/>
                      <w:color w:val="auto"/>
                      <w:sz w:val="24"/>
                      <w:szCs w:val="24"/>
                      <w:lang w:val="et-EE" w:eastAsia="et-EE"/>
                    </w:rPr>
                    <w:t>Higher</w:t>
                  </w:r>
                  <w:proofErr w:type="spellEnd"/>
                  <w:r w:rsidRPr="009B5C3E">
                    <w:rPr>
                      <w:rFonts w:ascii="Times New Roman" w:hAnsi="Times New Roman"/>
                      <w:color w:val="auto"/>
                      <w:sz w:val="24"/>
                      <w:szCs w:val="24"/>
                      <w:lang w:val="et-EE" w:eastAsia="et-EE"/>
                    </w:rPr>
                    <w:t xml:space="preserve"> and </w:t>
                  </w:r>
                  <w:proofErr w:type="spellStart"/>
                  <w:r w:rsidRPr="009B5C3E">
                    <w:rPr>
                      <w:rFonts w:ascii="Times New Roman" w:hAnsi="Times New Roman"/>
                      <w:color w:val="auto"/>
                      <w:sz w:val="24"/>
                      <w:szCs w:val="24"/>
                      <w:lang w:val="et-EE" w:eastAsia="et-EE"/>
                    </w:rPr>
                    <w:t>Secondary</w:t>
                  </w:r>
                  <w:proofErr w:type="spellEnd"/>
                  <w:r w:rsidRPr="009B5C3E">
                    <w:rPr>
                      <w:rFonts w:ascii="Times New Roman" w:hAnsi="Times New Roman"/>
                      <w:color w:val="auto"/>
                      <w:sz w:val="24"/>
                      <w:szCs w:val="24"/>
                      <w:lang w:val="et-EE" w:eastAsia="et-EE"/>
                    </w:rPr>
                    <w:t xml:space="preserve"> </w:t>
                  </w:r>
                  <w:proofErr w:type="spellStart"/>
                  <w:r w:rsidRPr="009B5C3E">
                    <w:rPr>
                      <w:rFonts w:ascii="Times New Roman" w:hAnsi="Times New Roman"/>
                      <w:color w:val="auto"/>
                      <w:sz w:val="24"/>
                      <w:szCs w:val="24"/>
                      <w:lang w:val="et-EE" w:eastAsia="et-EE"/>
                    </w:rPr>
                    <w:t>Education</w:t>
                  </w:r>
                  <w:proofErr w:type="spellEnd"/>
                  <w:r w:rsidRPr="009B5C3E">
                    <w:rPr>
                      <w:rFonts w:ascii="Times New Roman" w:hAnsi="Times New Roman"/>
                      <w:color w:val="auto"/>
                      <w:sz w:val="24"/>
                      <w:szCs w:val="24"/>
                      <w:lang w:val="et-EE" w:eastAsia="et-EE"/>
                    </w:rPr>
                    <w:t xml:space="preserve"> </w:t>
                  </w:r>
                  <w:proofErr w:type="spellStart"/>
                  <w:r w:rsidRPr="009B5C3E">
                    <w:rPr>
                      <w:rFonts w:ascii="Times New Roman" w:hAnsi="Times New Roman"/>
                      <w:color w:val="auto"/>
                      <w:sz w:val="24"/>
                      <w:szCs w:val="24"/>
                      <w:lang w:val="et-EE" w:eastAsia="et-EE"/>
                    </w:rPr>
                    <w:t>Department</w:t>
                  </w:r>
                  <w:proofErr w:type="spellEnd"/>
                </w:p>
              </w:tc>
            </w:tr>
            <w:tr w:rsidR="009B5C3E" w:rsidRPr="005038A2" w:rsidTr="005038A2">
              <w:trPr>
                <w:trHeight w:val="525"/>
              </w:trPr>
              <w:tc>
                <w:tcPr>
                  <w:tcW w:w="5000" w:type="dxa"/>
                  <w:tcBorders>
                    <w:top w:val="nil"/>
                    <w:left w:val="single" w:sz="4" w:space="0" w:color="auto"/>
                    <w:bottom w:val="single" w:sz="4" w:space="0" w:color="auto"/>
                    <w:right w:val="single" w:sz="4" w:space="0" w:color="auto"/>
                  </w:tcBorders>
                  <w:shd w:val="clear" w:color="auto" w:fill="auto"/>
                  <w:vAlign w:val="bottom"/>
                  <w:hideMark/>
                </w:tcPr>
                <w:p w:rsidR="009B5C3E" w:rsidRPr="005038A2" w:rsidRDefault="009B5C3E" w:rsidP="009B5C3E">
                  <w:pPr>
                    <w:rPr>
                      <w:rFonts w:ascii="Times New Roman" w:hAnsi="Times New Roman"/>
                      <w:color w:val="auto"/>
                      <w:sz w:val="24"/>
                      <w:szCs w:val="24"/>
                      <w:lang w:val="et-EE" w:eastAsia="et-EE"/>
                    </w:rPr>
                  </w:pPr>
                  <w:r w:rsidRPr="005038A2">
                    <w:rPr>
                      <w:rFonts w:ascii="Times New Roman" w:hAnsi="Times New Roman"/>
                      <w:color w:val="auto"/>
                      <w:sz w:val="24"/>
                      <w:szCs w:val="24"/>
                      <w:lang w:val="et-EE" w:eastAsia="et-EE"/>
                    </w:rPr>
                    <w:t xml:space="preserve">Ms. </w:t>
                  </w:r>
                  <w:proofErr w:type="spellStart"/>
                  <w:r w:rsidRPr="005038A2">
                    <w:rPr>
                      <w:rFonts w:ascii="Times New Roman" w:hAnsi="Times New Roman"/>
                      <w:color w:val="auto"/>
                      <w:sz w:val="24"/>
                      <w:szCs w:val="24"/>
                      <w:lang w:val="et-EE" w:eastAsia="et-EE"/>
                    </w:rPr>
                    <w:t>Nigar</w:t>
                  </w:r>
                  <w:proofErr w:type="spellEnd"/>
                  <w:r w:rsidRPr="005038A2">
                    <w:rPr>
                      <w:rFonts w:ascii="Times New Roman" w:hAnsi="Times New Roman"/>
                      <w:color w:val="auto"/>
                      <w:sz w:val="24"/>
                      <w:szCs w:val="24"/>
                      <w:lang w:val="et-EE" w:eastAsia="et-EE"/>
                    </w:rPr>
                    <w:t xml:space="preserve"> </w:t>
                  </w:r>
                  <w:proofErr w:type="spellStart"/>
                  <w:r w:rsidRPr="005038A2">
                    <w:rPr>
                      <w:rFonts w:ascii="Times New Roman" w:hAnsi="Times New Roman"/>
                      <w:color w:val="auto"/>
                      <w:sz w:val="24"/>
                      <w:szCs w:val="24"/>
                      <w:lang w:val="et-EE" w:eastAsia="et-EE"/>
                    </w:rPr>
                    <w:t>Ismayilzade</w:t>
                  </w:r>
                  <w:proofErr w:type="spellEnd"/>
                  <w:r>
                    <w:rPr>
                      <w:rFonts w:ascii="Times New Roman" w:hAnsi="Times New Roman"/>
                      <w:color w:val="auto"/>
                      <w:sz w:val="24"/>
                      <w:szCs w:val="24"/>
                      <w:lang w:val="et-EE" w:eastAsia="et-EE"/>
                    </w:rPr>
                    <w:t xml:space="preserve">, Head of </w:t>
                  </w:r>
                  <w:proofErr w:type="spellStart"/>
                  <w:r>
                    <w:rPr>
                      <w:rFonts w:ascii="Times New Roman" w:hAnsi="Times New Roman"/>
                      <w:color w:val="auto"/>
                      <w:sz w:val="24"/>
                      <w:szCs w:val="24"/>
                      <w:lang w:val="et-EE" w:eastAsia="et-EE"/>
                    </w:rPr>
                    <w:t>Initial</w:t>
                  </w:r>
                  <w:proofErr w:type="spellEnd"/>
                  <w:r>
                    <w:rPr>
                      <w:rFonts w:ascii="Times New Roman" w:hAnsi="Times New Roman"/>
                      <w:color w:val="auto"/>
                      <w:sz w:val="24"/>
                      <w:szCs w:val="24"/>
                      <w:lang w:val="et-EE" w:eastAsia="et-EE"/>
                    </w:rPr>
                    <w:t xml:space="preserve"> Professional-</w:t>
                  </w:r>
                  <w:proofErr w:type="spellStart"/>
                  <w:r>
                    <w:rPr>
                      <w:rFonts w:ascii="Times New Roman" w:hAnsi="Times New Roman"/>
                      <w:color w:val="auto"/>
                      <w:sz w:val="24"/>
                      <w:szCs w:val="24"/>
                      <w:lang w:val="et-EE" w:eastAsia="et-EE"/>
                    </w:rPr>
                    <w:t>V</w:t>
                  </w:r>
                  <w:r w:rsidRPr="009B5C3E">
                    <w:rPr>
                      <w:rFonts w:ascii="Times New Roman" w:hAnsi="Times New Roman"/>
                      <w:color w:val="auto"/>
                      <w:sz w:val="24"/>
                      <w:szCs w:val="24"/>
                      <w:lang w:val="et-EE" w:eastAsia="et-EE"/>
                    </w:rPr>
                    <w:t>ocational</w:t>
                  </w:r>
                  <w:proofErr w:type="spellEnd"/>
                  <w:r w:rsidRPr="009B5C3E">
                    <w:rPr>
                      <w:rFonts w:ascii="Times New Roman" w:hAnsi="Times New Roman"/>
                      <w:color w:val="auto"/>
                      <w:sz w:val="24"/>
                      <w:szCs w:val="24"/>
                      <w:lang w:val="et-EE" w:eastAsia="et-EE"/>
                    </w:rPr>
                    <w:t xml:space="preserve"> </w:t>
                  </w:r>
                  <w:proofErr w:type="spellStart"/>
                  <w:r>
                    <w:rPr>
                      <w:rFonts w:ascii="Times New Roman" w:hAnsi="Times New Roman"/>
                      <w:color w:val="auto"/>
                      <w:sz w:val="24"/>
                      <w:szCs w:val="24"/>
                      <w:lang w:val="et-EE" w:eastAsia="et-EE"/>
                    </w:rPr>
                    <w:t>Education</w:t>
                  </w:r>
                  <w:proofErr w:type="spellEnd"/>
                  <w:r>
                    <w:rPr>
                      <w:rFonts w:ascii="Times New Roman" w:hAnsi="Times New Roman"/>
                      <w:color w:val="auto"/>
                      <w:sz w:val="24"/>
                      <w:szCs w:val="24"/>
                      <w:lang w:val="et-EE" w:eastAsia="et-EE"/>
                    </w:rPr>
                    <w:t xml:space="preserve"> </w:t>
                  </w:r>
                  <w:proofErr w:type="spellStart"/>
                  <w:r>
                    <w:rPr>
                      <w:rFonts w:ascii="Times New Roman" w:hAnsi="Times New Roman"/>
                      <w:color w:val="auto"/>
                      <w:sz w:val="24"/>
                      <w:szCs w:val="24"/>
                      <w:lang w:val="et-EE" w:eastAsia="et-EE"/>
                    </w:rPr>
                    <w:t>S</w:t>
                  </w:r>
                  <w:r w:rsidRPr="009B5C3E">
                    <w:rPr>
                      <w:rFonts w:ascii="Times New Roman" w:hAnsi="Times New Roman"/>
                      <w:color w:val="auto"/>
                      <w:sz w:val="24"/>
                      <w:szCs w:val="24"/>
                      <w:lang w:val="et-EE" w:eastAsia="et-EE"/>
                    </w:rPr>
                    <w:t>ector</w:t>
                  </w:r>
                  <w:proofErr w:type="spellEnd"/>
                </w:p>
              </w:tc>
            </w:tr>
            <w:tr w:rsidR="009B5C3E" w:rsidRPr="005038A2" w:rsidTr="005038A2">
              <w:trPr>
                <w:trHeight w:val="810"/>
              </w:trPr>
              <w:tc>
                <w:tcPr>
                  <w:tcW w:w="5000" w:type="dxa"/>
                  <w:tcBorders>
                    <w:top w:val="nil"/>
                    <w:left w:val="single" w:sz="4" w:space="0" w:color="auto"/>
                    <w:bottom w:val="single" w:sz="4" w:space="0" w:color="auto"/>
                    <w:right w:val="single" w:sz="4" w:space="0" w:color="auto"/>
                  </w:tcBorders>
                  <w:shd w:val="clear" w:color="auto" w:fill="auto"/>
                  <w:vAlign w:val="bottom"/>
                  <w:hideMark/>
                </w:tcPr>
                <w:p w:rsidR="009B5C3E" w:rsidRPr="005038A2" w:rsidRDefault="009B5C3E" w:rsidP="005038A2">
                  <w:pPr>
                    <w:rPr>
                      <w:rFonts w:ascii="Times New Roman" w:hAnsi="Times New Roman"/>
                      <w:color w:val="auto"/>
                      <w:sz w:val="24"/>
                      <w:szCs w:val="24"/>
                      <w:lang w:val="et-EE" w:eastAsia="et-EE"/>
                    </w:rPr>
                  </w:pPr>
                  <w:r w:rsidRPr="005038A2">
                    <w:rPr>
                      <w:rFonts w:ascii="Times New Roman" w:hAnsi="Times New Roman"/>
                      <w:color w:val="auto"/>
                      <w:sz w:val="24"/>
                      <w:szCs w:val="24"/>
                      <w:lang w:val="et-EE" w:eastAsia="et-EE"/>
                    </w:rPr>
                    <w:t xml:space="preserve">Ms. </w:t>
                  </w:r>
                  <w:proofErr w:type="spellStart"/>
                  <w:r w:rsidRPr="005038A2">
                    <w:rPr>
                      <w:rFonts w:ascii="Times New Roman" w:hAnsi="Times New Roman"/>
                      <w:color w:val="auto"/>
                      <w:sz w:val="24"/>
                      <w:szCs w:val="24"/>
                      <w:lang w:val="et-EE" w:eastAsia="et-EE"/>
                    </w:rPr>
                    <w:t>Vusala</w:t>
                  </w:r>
                  <w:proofErr w:type="spellEnd"/>
                  <w:r w:rsidRPr="005038A2">
                    <w:rPr>
                      <w:rFonts w:ascii="Times New Roman" w:hAnsi="Times New Roman"/>
                      <w:color w:val="auto"/>
                      <w:sz w:val="24"/>
                      <w:szCs w:val="24"/>
                      <w:lang w:val="et-EE" w:eastAsia="et-EE"/>
                    </w:rPr>
                    <w:t xml:space="preserve"> </w:t>
                  </w:r>
                  <w:proofErr w:type="spellStart"/>
                  <w:r w:rsidRPr="005038A2">
                    <w:rPr>
                      <w:rFonts w:ascii="Times New Roman" w:hAnsi="Times New Roman"/>
                      <w:color w:val="auto"/>
                      <w:sz w:val="24"/>
                      <w:szCs w:val="24"/>
                      <w:lang w:val="et-EE" w:eastAsia="et-EE"/>
                    </w:rPr>
                    <w:t>Gurbanova</w:t>
                  </w:r>
                  <w:proofErr w:type="spellEnd"/>
                  <w:r>
                    <w:rPr>
                      <w:rFonts w:ascii="Times New Roman" w:hAnsi="Times New Roman"/>
                      <w:color w:val="auto"/>
                      <w:sz w:val="24"/>
                      <w:szCs w:val="24"/>
                      <w:lang w:val="et-EE" w:eastAsia="et-EE"/>
                    </w:rPr>
                    <w:t xml:space="preserve">, </w:t>
                  </w:r>
                  <w:proofErr w:type="spellStart"/>
                  <w:r w:rsidRPr="009B5C3E">
                    <w:rPr>
                      <w:rFonts w:ascii="Times New Roman" w:hAnsi="Times New Roman"/>
                      <w:color w:val="auto"/>
                      <w:sz w:val="24"/>
                      <w:szCs w:val="24"/>
                      <w:lang w:val="et-EE" w:eastAsia="et-EE"/>
                    </w:rPr>
                    <w:t>Senior</w:t>
                  </w:r>
                  <w:proofErr w:type="spellEnd"/>
                  <w:r w:rsidRPr="009B5C3E">
                    <w:rPr>
                      <w:rFonts w:ascii="Times New Roman" w:hAnsi="Times New Roman"/>
                      <w:color w:val="auto"/>
                      <w:sz w:val="24"/>
                      <w:szCs w:val="24"/>
                      <w:lang w:val="et-EE" w:eastAsia="et-EE"/>
                    </w:rPr>
                    <w:t xml:space="preserve"> </w:t>
                  </w:r>
                  <w:proofErr w:type="spellStart"/>
                  <w:r w:rsidRPr="009B5C3E">
                    <w:rPr>
                      <w:rFonts w:ascii="Times New Roman" w:hAnsi="Times New Roman"/>
                      <w:color w:val="auto"/>
                      <w:sz w:val="24"/>
                      <w:szCs w:val="24"/>
                      <w:lang w:val="et-EE" w:eastAsia="et-EE"/>
                    </w:rPr>
                    <w:t>Advisor</w:t>
                  </w:r>
                  <w:proofErr w:type="spellEnd"/>
                  <w:r w:rsidRPr="009B5C3E">
                    <w:rPr>
                      <w:rFonts w:ascii="Times New Roman" w:hAnsi="Times New Roman"/>
                      <w:color w:val="auto"/>
                      <w:sz w:val="24"/>
                      <w:szCs w:val="24"/>
                      <w:lang w:val="et-EE" w:eastAsia="et-EE"/>
                    </w:rPr>
                    <w:t xml:space="preserve"> of </w:t>
                  </w:r>
                  <w:proofErr w:type="spellStart"/>
                  <w:r w:rsidRPr="009B5C3E">
                    <w:rPr>
                      <w:rFonts w:ascii="Times New Roman" w:hAnsi="Times New Roman"/>
                      <w:color w:val="auto"/>
                      <w:sz w:val="24"/>
                      <w:szCs w:val="24"/>
                      <w:lang w:val="et-EE" w:eastAsia="et-EE"/>
                    </w:rPr>
                    <w:t>Science</w:t>
                  </w:r>
                  <w:proofErr w:type="spellEnd"/>
                  <w:r w:rsidRPr="009B5C3E">
                    <w:rPr>
                      <w:rFonts w:ascii="Times New Roman" w:hAnsi="Times New Roman"/>
                      <w:color w:val="auto"/>
                      <w:sz w:val="24"/>
                      <w:szCs w:val="24"/>
                      <w:lang w:val="et-EE" w:eastAsia="et-EE"/>
                    </w:rPr>
                    <w:t xml:space="preserve">, </w:t>
                  </w:r>
                  <w:proofErr w:type="spellStart"/>
                  <w:r w:rsidRPr="009B5C3E">
                    <w:rPr>
                      <w:rFonts w:ascii="Times New Roman" w:hAnsi="Times New Roman"/>
                      <w:color w:val="auto"/>
                      <w:sz w:val="24"/>
                      <w:szCs w:val="24"/>
                      <w:lang w:val="et-EE" w:eastAsia="et-EE"/>
                    </w:rPr>
                    <w:t>Higher</w:t>
                  </w:r>
                  <w:proofErr w:type="spellEnd"/>
                  <w:r w:rsidRPr="009B5C3E">
                    <w:rPr>
                      <w:rFonts w:ascii="Times New Roman" w:hAnsi="Times New Roman"/>
                      <w:color w:val="auto"/>
                      <w:sz w:val="24"/>
                      <w:szCs w:val="24"/>
                      <w:lang w:val="et-EE" w:eastAsia="et-EE"/>
                    </w:rPr>
                    <w:t xml:space="preserve"> and </w:t>
                  </w:r>
                  <w:proofErr w:type="spellStart"/>
                  <w:r w:rsidRPr="009B5C3E">
                    <w:rPr>
                      <w:rFonts w:ascii="Times New Roman" w:hAnsi="Times New Roman"/>
                      <w:color w:val="auto"/>
                      <w:sz w:val="24"/>
                      <w:szCs w:val="24"/>
                      <w:lang w:val="et-EE" w:eastAsia="et-EE"/>
                    </w:rPr>
                    <w:t>Secondary</w:t>
                  </w:r>
                  <w:proofErr w:type="spellEnd"/>
                  <w:r w:rsidRPr="009B5C3E">
                    <w:rPr>
                      <w:rFonts w:ascii="Times New Roman" w:hAnsi="Times New Roman"/>
                      <w:color w:val="auto"/>
                      <w:sz w:val="24"/>
                      <w:szCs w:val="24"/>
                      <w:lang w:val="et-EE" w:eastAsia="et-EE"/>
                    </w:rPr>
                    <w:t xml:space="preserve"> </w:t>
                  </w:r>
                  <w:proofErr w:type="spellStart"/>
                  <w:r w:rsidRPr="009B5C3E">
                    <w:rPr>
                      <w:rFonts w:ascii="Times New Roman" w:hAnsi="Times New Roman"/>
                      <w:color w:val="auto"/>
                      <w:sz w:val="24"/>
                      <w:szCs w:val="24"/>
                      <w:lang w:val="et-EE" w:eastAsia="et-EE"/>
                    </w:rPr>
                    <w:t>Special</w:t>
                  </w:r>
                  <w:proofErr w:type="spellEnd"/>
                  <w:r w:rsidRPr="009B5C3E">
                    <w:rPr>
                      <w:rFonts w:ascii="Times New Roman" w:hAnsi="Times New Roman"/>
                      <w:color w:val="auto"/>
                      <w:sz w:val="24"/>
                      <w:szCs w:val="24"/>
                      <w:lang w:val="et-EE" w:eastAsia="et-EE"/>
                    </w:rPr>
                    <w:t xml:space="preserve"> </w:t>
                  </w:r>
                  <w:proofErr w:type="spellStart"/>
                  <w:r w:rsidRPr="009B5C3E">
                    <w:rPr>
                      <w:rFonts w:ascii="Times New Roman" w:hAnsi="Times New Roman"/>
                      <w:color w:val="auto"/>
                      <w:sz w:val="24"/>
                      <w:szCs w:val="24"/>
                      <w:lang w:val="et-EE" w:eastAsia="et-EE"/>
                    </w:rPr>
                    <w:t>Education</w:t>
                  </w:r>
                  <w:proofErr w:type="spellEnd"/>
                  <w:r w:rsidRPr="009B5C3E">
                    <w:rPr>
                      <w:rFonts w:ascii="Times New Roman" w:hAnsi="Times New Roman"/>
                      <w:color w:val="auto"/>
                      <w:sz w:val="24"/>
                      <w:szCs w:val="24"/>
                      <w:lang w:val="et-EE" w:eastAsia="et-EE"/>
                    </w:rPr>
                    <w:t xml:space="preserve"> </w:t>
                  </w:r>
                  <w:proofErr w:type="spellStart"/>
                  <w:r w:rsidRPr="009B5C3E">
                    <w:rPr>
                      <w:rFonts w:ascii="Times New Roman" w:hAnsi="Times New Roman"/>
                      <w:color w:val="auto"/>
                      <w:sz w:val="24"/>
                      <w:szCs w:val="24"/>
                      <w:lang w:val="et-EE" w:eastAsia="et-EE"/>
                    </w:rPr>
                    <w:t>Department</w:t>
                  </w:r>
                  <w:proofErr w:type="spellEnd"/>
                </w:p>
              </w:tc>
            </w:tr>
            <w:tr w:rsidR="009B5C3E" w:rsidRPr="005038A2" w:rsidTr="005038A2">
              <w:trPr>
                <w:trHeight w:val="555"/>
              </w:trPr>
              <w:tc>
                <w:tcPr>
                  <w:tcW w:w="5000" w:type="dxa"/>
                  <w:tcBorders>
                    <w:top w:val="nil"/>
                    <w:left w:val="single" w:sz="4" w:space="0" w:color="auto"/>
                    <w:bottom w:val="single" w:sz="4" w:space="0" w:color="auto"/>
                    <w:right w:val="single" w:sz="4" w:space="0" w:color="auto"/>
                  </w:tcBorders>
                  <w:shd w:val="clear" w:color="auto" w:fill="auto"/>
                  <w:vAlign w:val="bottom"/>
                  <w:hideMark/>
                </w:tcPr>
                <w:p w:rsidR="009B5C3E" w:rsidRPr="005038A2" w:rsidRDefault="009B5C3E" w:rsidP="005038A2">
                  <w:pPr>
                    <w:rPr>
                      <w:rFonts w:ascii="Times New Roman" w:hAnsi="Times New Roman"/>
                      <w:color w:val="auto"/>
                      <w:sz w:val="24"/>
                      <w:szCs w:val="24"/>
                      <w:lang w:val="et-EE" w:eastAsia="et-EE"/>
                    </w:rPr>
                  </w:pPr>
                  <w:r>
                    <w:rPr>
                      <w:rFonts w:ascii="Times New Roman" w:hAnsi="Times New Roman"/>
                      <w:color w:val="auto"/>
                      <w:sz w:val="24"/>
                      <w:szCs w:val="24"/>
                      <w:lang w:val="et-EE" w:eastAsia="et-EE"/>
                    </w:rPr>
                    <w:t>M</w:t>
                  </w:r>
                  <w:r w:rsidRPr="005038A2">
                    <w:rPr>
                      <w:rFonts w:ascii="Times New Roman" w:hAnsi="Times New Roman"/>
                      <w:color w:val="auto"/>
                      <w:sz w:val="24"/>
                      <w:szCs w:val="24"/>
                      <w:lang w:val="et-EE" w:eastAsia="et-EE"/>
                    </w:rPr>
                    <w:t xml:space="preserve">r. </w:t>
                  </w:r>
                  <w:proofErr w:type="spellStart"/>
                  <w:r w:rsidRPr="005038A2">
                    <w:rPr>
                      <w:rFonts w:ascii="Times New Roman" w:hAnsi="Times New Roman"/>
                      <w:color w:val="auto"/>
                      <w:sz w:val="24"/>
                      <w:szCs w:val="24"/>
                      <w:lang w:val="et-EE" w:eastAsia="et-EE"/>
                    </w:rPr>
                    <w:t>Elshan</w:t>
                  </w:r>
                  <w:proofErr w:type="spellEnd"/>
                  <w:r w:rsidRPr="005038A2">
                    <w:rPr>
                      <w:rFonts w:ascii="Times New Roman" w:hAnsi="Times New Roman"/>
                      <w:color w:val="auto"/>
                      <w:sz w:val="24"/>
                      <w:szCs w:val="24"/>
                      <w:lang w:val="et-EE" w:eastAsia="et-EE"/>
                    </w:rPr>
                    <w:t xml:space="preserve"> </w:t>
                  </w:r>
                  <w:proofErr w:type="spellStart"/>
                  <w:r w:rsidRPr="005038A2">
                    <w:rPr>
                      <w:rFonts w:ascii="Times New Roman" w:hAnsi="Times New Roman"/>
                      <w:color w:val="auto"/>
                      <w:sz w:val="24"/>
                      <w:szCs w:val="24"/>
                      <w:lang w:val="et-EE" w:eastAsia="et-EE"/>
                    </w:rPr>
                    <w:t>Nuriyev</w:t>
                  </w:r>
                  <w:proofErr w:type="spellEnd"/>
                  <w:r>
                    <w:rPr>
                      <w:rFonts w:ascii="Times New Roman" w:hAnsi="Times New Roman"/>
                      <w:color w:val="auto"/>
                      <w:sz w:val="24"/>
                      <w:szCs w:val="24"/>
                      <w:lang w:val="et-EE" w:eastAsia="et-EE"/>
                    </w:rPr>
                    <w:t xml:space="preserve">, </w:t>
                  </w:r>
                  <w:r w:rsidRPr="009B5C3E">
                    <w:rPr>
                      <w:rFonts w:ascii="Times New Roman" w:hAnsi="Times New Roman"/>
                      <w:color w:val="auto"/>
                      <w:sz w:val="24"/>
                      <w:szCs w:val="24"/>
                      <w:lang w:val="et-EE" w:eastAsia="et-EE"/>
                    </w:rPr>
                    <w:t xml:space="preserve">ANO, </w:t>
                  </w:r>
                  <w:proofErr w:type="spellStart"/>
                  <w:r w:rsidRPr="009B5C3E">
                    <w:rPr>
                      <w:rFonts w:ascii="Times New Roman" w:hAnsi="Times New Roman"/>
                      <w:color w:val="auto"/>
                      <w:sz w:val="24"/>
                      <w:szCs w:val="24"/>
                      <w:lang w:val="et-EE" w:eastAsia="et-EE"/>
                    </w:rPr>
                    <w:t>Leading</w:t>
                  </w:r>
                  <w:proofErr w:type="spellEnd"/>
                  <w:r w:rsidRPr="009B5C3E">
                    <w:rPr>
                      <w:rFonts w:ascii="Times New Roman" w:hAnsi="Times New Roman"/>
                      <w:color w:val="auto"/>
                      <w:sz w:val="24"/>
                      <w:szCs w:val="24"/>
                      <w:lang w:val="et-EE" w:eastAsia="et-EE"/>
                    </w:rPr>
                    <w:t xml:space="preserve"> </w:t>
                  </w:r>
                  <w:proofErr w:type="spellStart"/>
                  <w:r w:rsidRPr="009B5C3E">
                    <w:rPr>
                      <w:rFonts w:ascii="Times New Roman" w:hAnsi="Times New Roman"/>
                      <w:color w:val="auto"/>
                      <w:sz w:val="24"/>
                      <w:szCs w:val="24"/>
                      <w:lang w:val="et-EE" w:eastAsia="et-EE"/>
                    </w:rPr>
                    <w:t>specialist</w:t>
                  </w:r>
                  <w:proofErr w:type="spellEnd"/>
                </w:p>
              </w:tc>
            </w:tr>
          </w:tbl>
          <w:p w:rsidR="009B5C3E" w:rsidRPr="005038A2" w:rsidRDefault="009B5C3E" w:rsidP="00390497">
            <w:pPr>
              <w:rPr>
                <w:rFonts w:ascii="Times New Roman" w:hAnsi="Times New Roman"/>
                <w:bCs/>
                <w:color w:val="000000"/>
                <w:sz w:val="24"/>
                <w:szCs w:val="24"/>
                <w:lang w:val="en-US"/>
              </w:rPr>
            </w:pPr>
          </w:p>
        </w:tc>
        <w:tc>
          <w:tcPr>
            <w:tcW w:w="2574" w:type="dxa"/>
          </w:tcPr>
          <w:p w:rsidR="009B5C3E" w:rsidRPr="00940FAC" w:rsidRDefault="009B5C3E" w:rsidP="00390497">
            <w:pPr>
              <w:rPr>
                <w:rFonts w:ascii="Times New Roman" w:hAnsi="Times New Roman"/>
                <w:bCs/>
                <w:color w:val="000000"/>
                <w:sz w:val="24"/>
                <w:szCs w:val="28"/>
                <w:lang w:val="en-US"/>
              </w:rPr>
            </w:pPr>
            <w:r>
              <w:rPr>
                <w:rFonts w:ascii="Times New Roman" w:hAnsi="Times New Roman"/>
                <w:bCs/>
                <w:color w:val="000000"/>
                <w:sz w:val="24"/>
                <w:szCs w:val="28"/>
                <w:lang w:val="en-US"/>
              </w:rPr>
              <w:t xml:space="preserve">Presentation and discussion with </w:t>
            </w:r>
            <w:proofErr w:type="spellStart"/>
            <w:r>
              <w:rPr>
                <w:rFonts w:ascii="Times New Roman" w:hAnsi="Times New Roman"/>
                <w:bCs/>
                <w:color w:val="000000"/>
                <w:sz w:val="24"/>
                <w:szCs w:val="28"/>
                <w:lang w:val="en-US"/>
              </w:rPr>
              <w:t>MoE</w:t>
            </w:r>
            <w:proofErr w:type="spellEnd"/>
            <w:r>
              <w:rPr>
                <w:rFonts w:ascii="Times New Roman" w:hAnsi="Times New Roman"/>
                <w:bCs/>
                <w:color w:val="000000"/>
                <w:sz w:val="24"/>
                <w:szCs w:val="28"/>
                <w:lang w:val="en-US"/>
              </w:rPr>
              <w:t xml:space="preserve"> staff</w:t>
            </w:r>
          </w:p>
        </w:tc>
      </w:tr>
      <w:tr w:rsidR="009B5C3E" w:rsidTr="009B5C3E">
        <w:tc>
          <w:tcPr>
            <w:tcW w:w="1696" w:type="dxa"/>
          </w:tcPr>
          <w:p w:rsidR="009B5C3E" w:rsidRDefault="009B5C3E" w:rsidP="005038A2">
            <w:pPr>
              <w:rPr>
                <w:rFonts w:ascii="Times New Roman" w:hAnsi="Times New Roman"/>
                <w:bCs/>
                <w:color w:val="000000"/>
                <w:sz w:val="24"/>
                <w:szCs w:val="28"/>
                <w:lang w:val="en-US"/>
              </w:rPr>
            </w:pPr>
            <w:r>
              <w:rPr>
                <w:rFonts w:ascii="Times New Roman" w:hAnsi="Times New Roman"/>
                <w:bCs/>
                <w:color w:val="000000"/>
                <w:sz w:val="24"/>
                <w:szCs w:val="28"/>
                <w:lang w:val="en-US"/>
              </w:rPr>
              <w:t>22.07.2016</w:t>
            </w:r>
          </w:p>
        </w:tc>
        <w:tc>
          <w:tcPr>
            <w:tcW w:w="5245" w:type="dxa"/>
          </w:tcPr>
          <w:tbl>
            <w:tblPr>
              <w:tblW w:w="5000" w:type="dxa"/>
              <w:tblCellMar>
                <w:left w:w="70" w:type="dxa"/>
                <w:right w:w="70" w:type="dxa"/>
              </w:tblCellMar>
              <w:tblLook w:val="04A0" w:firstRow="1" w:lastRow="0" w:firstColumn="1" w:lastColumn="0" w:noHBand="0" w:noVBand="1"/>
            </w:tblPr>
            <w:tblGrid>
              <w:gridCol w:w="5000"/>
            </w:tblGrid>
            <w:tr w:rsidR="009B5C3E" w:rsidRPr="005038A2" w:rsidTr="00C75C96">
              <w:trPr>
                <w:trHeight w:val="600"/>
              </w:trPr>
              <w:tc>
                <w:tcPr>
                  <w:tcW w:w="5000" w:type="dxa"/>
                  <w:tcBorders>
                    <w:top w:val="single" w:sz="4" w:space="0" w:color="auto"/>
                    <w:left w:val="single" w:sz="4" w:space="0" w:color="auto"/>
                    <w:bottom w:val="single" w:sz="4" w:space="0" w:color="auto"/>
                    <w:right w:val="nil"/>
                  </w:tcBorders>
                  <w:shd w:val="clear" w:color="auto" w:fill="auto"/>
                  <w:vAlign w:val="bottom"/>
                  <w:hideMark/>
                </w:tcPr>
                <w:p w:rsidR="009B5C3E" w:rsidRPr="00AA301D" w:rsidRDefault="009B5C3E" w:rsidP="005038A2">
                  <w:pPr>
                    <w:rPr>
                      <w:rFonts w:ascii="Times New Roman" w:hAnsi="Times New Roman"/>
                      <w:color w:val="000000"/>
                      <w:sz w:val="24"/>
                      <w:szCs w:val="24"/>
                      <w:lang w:val="et-EE" w:eastAsia="et-EE"/>
                    </w:rPr>
                  </w:pPr>
                  <w:r w:rsidRPr="00AA301D">
                    <w:rPr>
                      <w:rFonts w:ascii="Times New Roman" w:hAnsi="Times New Roman"/>
                      <w:color w:val="000000"/>
                      <w:sz w:val="24"/>
                      <w:szCs w:val="24"/>
                      <w:lang w:val="et-EE" w:eastAsia="et-EE"/>
                    </w:rPr>
                    <w:t xml:space="preserve">Mr. </w:t>
                  </w:r>
                  <w:proofErr w:type="spellStart"/>
                  <w:r w:rsidRPr="00AA301D">
                    <w:rPr>
                      <w:rFonts w:ascii="Times New Roman" w:hAnsi="Times New Roman"/>
                      <w:color w:val="000000"/>
                      <w:sz w:val="24"/>
                      <w:szCs w:val="24"/>
                      <w:lang w:val="et-EE" w:eastAsia="et-EE"/>
                    </w:rPr>
                    <w:t>Mikayil</w:t>
                  </w:r>
                  <w:proofErr w:type="spellEnd"/>
                  <w:r w:rsidRPr="00AA301D">
                    <w:rPr>
                      <w:rFonts w:ascii="Times New Roman" w:hAnsi="Times New Roman"/>
                      <w:color w:val="000000"/>
                      <w:sz w:val="24"/>
                      <w:szCs w:val="24"/>
                      <w:lang w:val="et-EE" w:eastAsia="et-EE"/>
                    </w:rPr>
                    <w:t xml:space="preserve"> </w:t>
                  </w:r>
                  <w:proofErr w:type="spellStart"/>
                  <w:r w:rsidRPr="00AA301D">
                    <w:rPr>
                      <w:rFonts w:ascii="Times New Roman" w:hAnsi="Times New Roman"/>
                      <w:color w:val="000000"/>
                      <w:sz w:val="24"/>
                      <w:szCs w:val="24"/>
                      <w:lang w:val="et-EE" w:eastAsia="et-EE"/>
                    </w:rPr>
                    <w:t>Cabbarov</w:t>
                  </w:r>
                  <w:proofErr w:type="spellEnd"/>
                  <w:r w:rsidRPr="005038A2">
                    <w:rPr>
                      <w:rFonts w:ascii="Times New Roman" w:hAnsi="Times New Roman"/>
                      <w:color w:val="000000"/>
                      <w:sz w:val="24"/>
                      <w:szCs w:val="24"/>
                      <w:lang w:val="et-EE" w:eastAsia="et-EE"/>
                    </w:rPr>
                    <w:t xml:space="preserve">, Minister of </w:t>
                  </w:r>
                  <w:proofErr w:type="spellStart"/>
                  <w:r w:rsidRPr="005038A2">
                    <w:rPr>
                      <w:rFonts w:ascii="Times New Roman" w:hAnsi="Times New Roman"/>
                      <w:color w:val="000000"/>
                      <w:sz w:val="24"/>
                      <w:szCs w:val="24"/>
                      <w:lang w:val="et-EE" w:eastAsia="et-EE"/>
                    </w:rPr>
                    <w:t>Education</w:t>
                  </w:r>
                  <w:proofErr w:type="spellEnd"/>
                </w:p>
              </w:tc>
            </w:tr>
            <w:tr w:rsidR="009B5C3E" w:rsidRPr="005038A2" w:rsidTr="00C75C96">
              <w:trPr>
                <w:trHeight w:val="600"/>
              </w:trPr>
              <w:tc>
                <w:tcPr>
                  <w:tcW w:w="5000" w:type="dxa"/>
                  <w:tcBorders>
                    <w:top w:val="nil"/>
                    <w:left w:val="single" w:sz="4" w:space="0" w:color="auto"/>
                    <w:bottom w:val="single" w:sz="4" w:space="0" w:color="auto"/>
                    <w:right w:val="nil"/>
                  </w:tcBorders>
                  <w:shd w:val="clear" w:color="auto" w:fill="auto"/>
                  <w:vAlign w:val="bottom"/>
                  <w:hideMark/>
                </w:tcPr>
                <w:p w:rsidR="009B5C3E" w:rsidRPr="00AA301D" w:rsidRDefault="009B5C3E" w:rsidP="005038A2">
                  <w:pPr>
                    <w:rPr>
                      <w:rFonts w:ascii="Times New Roman" w:hAnsi="Times New Roman"/>
                      <w:color w:val="000000"/>
                      <w:sz w:val="24"/>
                      <w:szCs w:val="24"/>
                      <w:lang w:val="et-EE" w:eastAsia="et-EE"/>
                    </w:rPr>
                  </w:pPr>
                  <w:r w:rsidRPr="005038A2">
                    <w:rPr>
                      <w:rFonts w:ascii="Times New Roman" w:hAnsi="Times New Roman"/>
                      <w:color w:val="000000"/>
                      <w:sz w:val="24"/>
                      <w:szCs w:val="24"/>
                      <w:lang w:val="et-EE" w:eastAsia="et-EE"/>
                    </w:rPr>
                    <w:t xml:space="preserve">Mr. </w:t>
                  </w:r>
                  <w:proofErr w:type="spellStart"/>
                  <w:r w:rsidRPr="00AA301D">
                    <w:rPr>
                      <w:rFonts w:ascii="Times New Roman" w:hAnsi="Times New Roman"/>
                      <w:color w:val="000000"/>
                      <w:sz w:val="24"/>
                      <w:szCs w:val="24"/>
                      <w:lang w:val="et-EE" w:eastAsia="et-EE"/>
                    </w:rPr>
                    <w:t>Metin</w:t>
                  </w:r>
                  <w:proofErr w:type="spellEnd"/>
                  <w:r w:rsidRPr="00AA301D">
                    <w:rPr>
                      <w:rFonts w:ascii="Times New Roman" w:hAnsi="Times New Roman"/>
                      <w:color w:val="000000"/>
                      <w:sz w:val="24"/>
                      <w:szCs w:val="24"/>
                      <w:lang w:val="et-EE" w:eastAsia="et-EE"/>
                    </w:rPr>
                    <w:t xml:space="preserve"> </w:t>
                  </w:r>
                  <w:proofErr w:type="spellStart"/>
                  <w:r w:rsidRPr="00AA301D">
                    <w:rPr>
                      <w:rFonts w:ascii="Times New Roman" w:hAnsi="Times New Roman"/>
                      <w:color w:val="000000"/>
                      <w:sz w:val="24"/>
                      <w:szCs w:val="24"/>
                      <w:lang w:val="et-EE" w:eastAsia="et-EE"/>
                    </w:rPr>
                    <w:t>Eynullayev</w:t>
                  </w:r>
                  <w:proofErr w:type="spellEnd"/>
                  <w:r w:rsidRPr="005038A2">
                    <w:rPr>
                      <w:rFonts w:ascii="Times New Roman" w:hAnsi="Times New Roman"/>
                      <w:color w:val="000000"/>
                      <w:sz w:val="24"/>
                      <w:szCs w:val="24"/>
                      <w:lang w:val="et-EE" w:eastAsia="et-EE"/>
                    </w:rPr>
                    <w:t xml:space="preserve">, Head of </w:t>
                  </w:r>
                  <w:proofErr w:type="spellStart"/>
                  <w:r w:rsidRPr="005038A2">
                    <w:rPr>
                      <w:rFonts w:ascii="Times New Roman" w:hAnsi="Times New Roman"/>
                      <w:color w:val="000000"/>
                      <w:sz w:val="24"/>
                      <w:szCs w:val="24"/>
                      <w:lang w:val="et-EE" w:eastAsia="et-EE"/>
                    </w:rPr>
                    <w:t>Apparatus</w:t>
                  </w:r>
                  <w:proofErr w:type="spellEnd"/>
                </w:p>
              </w:tc>
            </w:tr>
            <w:tr w:rsidR="009B5C3E" w:rsidRPr="005038A2" w:rsidTr="00C75C96">
              <w:trPr>
                <w:trHeight w:val="555"/>
              </w:trPr>
              <w:tc>
                <w:tcPr>
                  <w:tcW w:w="5000" w:type="dxa"/>
                  <w:tcBorders>
                    <w:top w:val="nil"/>
                    <w:left w:val="single" w:sz="4" w:space="0" w:color="auto"/>
                    <w:bottom w:val="single" w:sz="4" w:space="0" w:color="auto"/>
                    <w:right w:val="nil"/>
                  </w:tcBorders>
                  <w:shd w:val="clear" w:color="auto" w:fill="auto"/>
                  <w:vAlign w:val="bottom"/>
                  <w:hideMark/>
                </w:tcPr>
                <w:p w:rsidR="009B5C3E" w:rsidRPr="00AA301D" w:rsidRDefault="009B5C3E" w:rsidP="005038A2">
                  <w:pPr>
                    <w:rPr>
                      <w:rFonts w:ascii="Times New Roman" w:hAnsi="Times New Roman"/>
                      <w:color w:val="000000"/>
                      <w:sz w:val="24"/>
                      <w:szCs w:val="24"/>
                      <w:lang w:val="et-EE" w:eastAsia="et-EE"/>
                    </w:rPr>
                  </w:pPr>
                  <w:r w:rsidRPr="00AA301D">
                    <w:rPr>
                      <w:rFonts w:ascii="Times New Roman" w:hAnsi="Times New Roman"/>
                      <w:color w:val="000000"/>
                      <w:sz w:val="24"/>
                      <w:szCs w:val="24"/>
                      <w:lang w:val="et-EE" w:eastAsia="et-EE"/>
                    </w:rPr>
                    <w:lastRenderedPageBreak/>
                    <w:t xml:space="preserve">Mr. </w:t>
                  </w:r>
                  <w:proofErr w:type="spellStart"/>
                  <w:r w:rsidRPr="00AA301D">
                    <w:rPr>
                      <w:rFonts w:ascii="Times New Roman" w:hAnsi="Times New Roman"/>
                      <w:color w:val="000000"/>
                      <w:sz w:val="24"/>
                      <w:szCs w:val="24"/>
                      <w:lang w:val="et-EE" w:eastAsia="et-EE"/>
                    </w:rPr>
                    <w:t>Yagub</w:t>
                  </w:r>
                  <w:proofErr w:type="spellEnd"/>
                  <w:r w:rsidRPr="00AA301D">
                    <w:rPr>
                      <w:rFonts w:ascii="Times New Roman" w:hAnsi="Times New Roman"/>
                      <w:color w:val="000000"/>
                      <w:sz w:val="24"/>
                      <w:szCs w:val="24"/>
                      <w:lang w:val="et-EE" w:eastAsia="et-EE"/>
                    </w:rPr>
                    <w:t xml:space="preserve"> </w:t>
                  </w:r>
                  <w:proofErr w:type="spellStart"/>
                  <w:r w:rsidRPr="00AA301D">
                    <w:rPr>
                      <w:rFonts w:ascii="Times New Roman" w:hAnsi="Times New Roman"/>
                      <w:color w:val="000000"/>
                      <w:sz w:val="24"/>
                      <w:szCs w:val="24"/>
                      <w:lang w:val="et-EE" w:eastAsia="et-EE"/>
                    </w:rPr>
                    <w:t>Piriyev</w:t>
                  </w:r>
                  <w:proofErr w:type="spellEnd"/>
                  <w:r w:rsidRPr="005038A2">
                    <w:rPr>
                      <w:rFonts w:ascii="Times New Roman" w:hAnsi="Times New Roman"/>
                      <w:color w:val="000000"/>
                      <w:sz w:val="24"/>
                      <w:szCs w:val="24"/>
                      <w:lang w:val="et-EE" w:eastAsia="et-EE"/>
                    </w:rPr>
                    <w:t xml:space="preserve">, </w:t>
                  </w:r>
                  <w:proofErr w:type="spellStart"/>
                  <w:r w:rsidRPr="005038A2">
                    <w:rPr>
                      <w:rFonts w:ascii="Times New Roman" w:hAnsi="Times New Roman"/>
                      <w:color w:val="000000"/>
                      <w:sz w:val="24"/>
                      <w:szCs w:val="24"/>
                      <w:lang w:val="et-EE" w:eastAsia="et-EE"/>
                    </w:rPr>
                    <w:t>Deputy</w:t>
                  </w:r>
                  <w:proofErr w:type="spellEnd"/>
                  <w:r w:rsidRPr="005038A2">
                    <w:rPr>
                      <w:rFonts w:ascii="Times New Roman" w:hAnsi="Times New Roman"/>
                      <w:color w:val="000000"/>
                      <w:sz w:val="24"/>
                      <w:szCs w:val="24"/>
                      <w:lang w:val="et-EE" w:eastAsia="et-EE"/>
                    </w:rPr>
                    <w:t xml:space="preserve"> Head of </w:t>
                  </w:r>
                  <w:proofErr w:type="spellStart"/>
                  <w:r w:rsidRPr="005038A2">
                    <w:rPr>
                      <w:rFonts w:ascii="Times New Roman" w:hAnsi="Times New Roman"/>
                      <w:color w:val="000000"/>
                      <w:sz w:val="24"/>
                      <w:szCs w:val="24"/>
                      <w:lang w:val="et-EE" w:eastAsia="et-EE"/>
                    </w:rPr>
                    <w:t>Apparatus</w:t>
                  </w:r>
                  <w:proofErr w:type="spellEnd"/>
                </w:p>
              </w:tc>
            </w:tr>
            <w:tr w:rsidR="009B5C3E" w:rsidRPr="005038A2" w:rsidTr="00C75C96">
              <w:trPr>
                <w:trHeight w:val="540"/>
              </w:trPr>
              <w:tc>
                <w:tcPr>
                  <w:tcW w:w="5000" w:type="dxa"/>
                  <w:tcBorders>
                    <w:top w:val="nil"/>
                    <w:left w:val="single" w:sz="4" w:space="0" w:color="auto"/>
                    <w:bottom w:val="single" w:sz="4" w:space="0" w:color="auto"/>
                    <w:right w:val="single" w:sz="4" w:space="0" w:color="auto"/>
                  </w:tcBorders>
                  <w:shd w:val="clear" w:color="auto" w:fill="auto"/>
                  <w:vAlign w:val="bottom"/>
                  <w:hideMark/>
                </w:tcPr>
                <w:p w:rsidR="009B5C3E" w:rsidRPr="00AA301D" w:rsidRDefault="009B5C3E" w:rsidP="005038A2">
                  <w:pPr>
                    <w:rPr>
                      <w:rFonts w:ascii="Times New Roman" w:hAnsi="Times New Roman"/>
                      <w:color w:val="auto"/>
                      <w:sz w:val="24"/>
                      <w:szCs w:val="24"/>
                      <w:lang w:val="et-EE" w:eastAsia="et-EE"/>
                    </w:rPr>
                  </w:pPr>
                  <w:r w:rsidRPr="00AA301D">
                    <w:rPr>
                      <w:rFonts w:ascii="Times New Roman" w:hAnsi="Times New Roman"/>
                      <w:color w:val="auto"/>
                      <w:sz w:val="24"/>
                      <w:szCs w:val="24"/>
                      <w:lang w:val="et-EE" w:eastAsia="et-EE"/>
                    </w:rPr>
                    <w:t xml:space="preserve">Mr. </w:t>
                  </w:r>
                  <w:proofErr w:type="spellStart"/>
                  <w:r w:rsidRPr="00AA301D">
                    <w:rPr>
                      <w:rFonts w:ascii="Times New Roman" w:hAnsi="Times New Roman"/>
                      <w:color w:val="auto"/>
                      <w:sz w:val="24"/>
                      <w:szCs w:val="24"/>
                      <w:lang w:val="et-EE" w:eastAsia="et-EE"/>
                    </w:rPr>
                    <w:t>Farzali</w:t>
                  </w:r>
                  <w:proofErr w:type="spellEnd"/>
                  <w:r w:rsidRPr="00AA301D">
                    <w:rPr>
                      <w:rFonts w:ascii="Times New Roman" w:hAnsi="Times New Roman"/>
                      <w:color w:val="auto"/>
                      <w:sz w:val="24"/>
                      <w:szCs w:val="24"/>
                      <w:lang w:val="et-EE" w:eastAsia="et-EE"/>
                    </w:rPr>
                    <w:t xml:space="preserve"> </w:t>
                  </w:r>
                  <w:proofErr w:type="spellStart"/>
                  <w:r w:rsidRPr="00AA301D">
                    <w:rPr>
                      <w:rFonts w:ascii="Times New Roman" w:hAnsi="Times New Roman"/>
                      <w:color w:val="auto"/>
                      <w:sz w:val="24"/>
                      <w:szCs w:val="24"/>
                      <w:lang w:val="et-EE" w:eastAsia="et-EE"/>
                    </w:rPr>
                    <w:t>Qadirov</w:t>
                  </w:r>
                  <w:proofErr w:type="spellEnd"/>
                  <w:r w:rsidRPr="005038A2">
                    <w:rPr>
                      <w:rFonts w:ascii="Times New Roman" w:hAnsi="Times New Roman"/>
                      <w:color w:val="auto"/>
                      <w:sz w:val="24"/>
                      <w:szCs w:val="24"/>
                      <w:lang w:val="et-EE" w:eastAsia="et-EE"/>
                    </w:rPr>
                    <w:t xml:space="preserve">, </w:t>
                  </w:r>
                  <w:proofErr w:type="spellStart"/>
                  <w:r w:rsidRPr="005038A2">
                    <w:rPr>
                      <w:rFonts w:ascii="Times New Roman" w:hAnsi="Times New Roman"/>
                      <w:color w:val="000000"/>
                      <w:sz w:val="24"/>
                      <w:szCs w:val="24"/>
                      <w:lang w:val="et-EE" w:eastAsia="et-EE"/>
                    </w:rPr>
                    <w:t>Deputy</w:t>
                  </w:r>
                  <w:proofErr w:type="spellEnd"/>
                  <w:r w:rsidRPr="005038A2">
                    <w:rPr>
                      <w:rFonts w:ascii="Times New Roman" w:hAnsi="Times New Roman"/>
                      <w:color w:val="000000"/>
                      <w:sz w:val="24"/>
                      <w:szCs w:val="24"/>
                      <w:lang w:val="et-EE" w:eastAsia="et-EE"/>
                    </w:rPr>
                    <w:t xml:space="preserve"> H</w:t>
                  </w:r>
                  <w:r w:rsidRPr="005038A2">
                    <w:rPr>
                      <w:rFonts w:ascii="Times New Roman" w:hAnsi="Times New Roman"/>
                      <w:color w:val="000000"/>
                      <w:sz w:val="24"/>
                      <w:szCs w:val="24"/>
                      <w:lang w:val="et-EE" w:eastAsia="et-EE"/>
                    </w:rPr>
                    <w:t xml:space="preserve">ead of </w:t>
                  </w:r>
                  <w:proofErr w:type="spellStart"/>
                  <w:r w:rsidRPr="005038A2">
                    <w:rPr>
                      <w:rFonts w:ascii="Times New Roman" w:hAnsi="Times New Roman"/>
                      <w:color w:val="000000"/>
                      <w:sz w:val="24"/>
                      <w:szCs w:val="24"/>
                      <w:lang w:val="et-EE" w:eastAsia="et-EE"/>
                    </w:rPr>
                    <w:t>Apparatus</w:t>
                  </w:r>
                  <w:proofErr w:type="spellEnd"/>
                </w:p>
              </w:tc>
            </w:tr>
            <w:tr w:rsidR="009B5C3E" w:rsidRPr="005038A2" w:rsidTr="00C75C96">
              <w:trPr>
                <w:trHeight w:val="630"/>
              </w:trPr>
              <w:tc>
                <w:tcPr>
                  <w:tcW w:w="5000" w:type="dxa"/>
                  <w:tcBorders>
                    <w:top w:val="nil"/>
                    <w:left w:val="single" w:sz="4" w:space="0" w:color="auto"/>
                    <w:bottom w:val="single" w:sz="4" w:space="0" w:color="auto"/>
                    <w:right w:val="nil"/>
                  </w:tcBorders>
                  <w:shd w:val="clear" w:color="auto" w:fill="auto"/>
                  <w:vAlign w:val="bottom"/>
                  <w:hideMark/>
                </w:tcPr>
                <w:p w:rsidR="009B5C3E" w:rsidRPr="00AA301D" w:rsidRDefault="009B5C3E" w:rsidP="005038A2">
                  <w:pPr>
                    <w:rPr>
                      <w:rFonts w:ascii="Times New Roman" w:hAnsi="Times New Roman"/>
                      <w:color w:val="000000"/>
                      <w:sz w:val="24"/>
                      <w:szCs w:val="24"/>
                      <w:lang w:val="et-EE" w:eastAsia="et-EE"/>
                    </w:rPr>
                  </w:pPr>
                  <w:r w:rsidRPr="005038A2">
                    <w:rPr>
                      <w:rFonts w:ascii="Times New Roman" w:hAnsi="Times New Roman"/>
                      <w:color w:val="000000"/>
                      <w:sz w:val="24"/>
                      <w:szCs w:val="24"/>
                      <w:lang w:val="et-EE" w:eastAsia="et-EE"/>
                    </w:rPr>
                    <w:t xml:space="preserve">Mr. </w:t>
                  </w:r>
                  <w:proofErr w:type="spellStart"/>
                  <w:r w:rsidRPr="00AA301D">
                    <w:rPr>
                      <w:rFonts w:ascii="Times New Roman" w:hAnsi="Times New Roman"/>
                      <w:color w:val="000000"/>
                      <w:sz w:val="24"/>
                      <w:szCs w:val="24"/>
                      <w:lang w:val="et-EE" w:eastAsia="et-EE"/>
                    </w:rPr>
                    <w:t>Emin</w:t>
                  </w:r>
                  <w:proofErr w:type="spellEnd"/>
                  <w:r w:rsidRPr="00AA301D">
                    <w:rPr>
                      <w:rFonts w:ascii="Times New Roman" w:hAnsi="Times New Roman"/>
                      <w:color w:val="000000"/>
                      <w:sz w:val="24"/>
                      <w:szCs w:val="24"/>
                      <w:lang w:val="et-EE" w:eastAsia="et-EE"/>
                    </w:rPr>
                    <w:t xml:space="preserve"> </w:t>
                  </w:r>
                  <w:proofErr w:type="spellStart"/>
                  <w:r w:rsidRPr="00AA301D">
                    <w:rPr>
                      <w:rFonts w:ascii="Times New Roman" w:hAnsi="Times New Roman"/>
                      <w:color w:val="000000"/>
                      <w:sz w:val="24"/>
                      <w:szCs w:val="24"/>
                      <w:lang w:val="et-EE" w:eastAsia="et-EE"/>
                    </w:rPr>
                    <w:t>Amrullayev</w:t>
                  </w:r>
                  <w:proofErr w:type="spellEnd"/>
                  <w:r w:rsidRPr="005038A2">
                    <w:rPr>
                      <w:rFonts w:ascii="Times New Roman" w:hAnsi="Times New Roman"/>
                      <w:color w:val="000000"/>
                      <w:sz w:val="24"/>
                      <w:szCs w:val="24"/>
                      <w:lang w:val="et-EE" w:eastAsia="et-EE"/>
                    </w:rPr>
                    <w:t xml:space="preserve">, BC Project </w:t>
                  </w:r>
                  <w:proofErr w:type="spellStart"/>
                  <w:r w:rsidRPr="005038A2">
                    <w:rPr>
                      <w:rFonts w:ascii="Times New Roman" w:hAnsi="Times New Roman"/>
                      <w:color w:val="000000"/>
                      <w:sz w:val="24"/>
                      <w:szCs w:val="24"/>
                      <w:lang w:val="et-EE" w:eastAsia="et-EE"/>
                    </w:rPr>
                    <w:t>Leader</w:t>
                  </w:r>
                  <w:proofErr w:type="spellEnd"/>
                  <w:r w:rsidRPr="005038A2">
                    <w:rPr>
                      <w:rFonts w:ascii="Times New Roman" w:hAnsi="Times New Roman"/>
                      <w:color w:val="000000"/>
                      <w:sz w:val="24"/>
                      <w:szCs w:val="24"/>
                      <w:lang w:val="et-EE" w:eastAsia="et-EE"/>
                    </w:rPr>
                    <w:t xml:space="preserve">/Head of </w:t>
                  </w:r>
                  <w:proofErr w:type="spellStart"/>
                  <w:r w:rsidRPr="005038A2">
                    <w:rPr>
                      <w:rFonts w:ascii="Times New Roman" w:hAnsi="Times New Roman"/>
                      <w:color w:val="000000"/>
                      <w:sz w:val="24"/>
                      <w:szCs w:val="24"/>
                      <w:lang w:val="et-EE" w:eastAsia="et-EE"/>
                    </w:rPr>
                    <w:t>Education</w:t>
                  </w:r>
                  <w:proofErr w:type="spellEnd"/>
                  <w:r w:rsidRPr="005038A2">
                    <w:rPr>
                      <w:rFonts w:ascii="Times New Roman" w:hAnsi="Times New Roman"/>
                      <w:color w:val="000000"/>
                      <w:sz w:val="24"/>
                      <w:szCs w:val="24"/>
                      <w:lang w:val="et-EE" w:eastAsia="et-EE"/>
                    </w:rPr>
                    <w:t xml:space="preserve"> </w:t>
                  </w:r>
                  <w:proofErr w:type="spellStart"/>
                  <w:r w:rsidRPr="005038A2">
                    <w:rPr>
                      <w:rFonts w:ascii="Times New Roman" w:hAnsi="Times New Roman"/>
                      <w:color w:val="000000"/>
                      <w:sz w:val="24"/>
                      <w:szCs w:val="24"/>
                      <w:lang w:val="et-EE" w:eastAsia="et-EE"/>
                    </w:rPr>
                    <w:t>Development</w:t>
                  </w:r>
                  <w:proofErr w:type="spellEnd"/>
                  <w:r w:rsidRPr="005038A2">
                    <w:rPr>
                      <w:rFonts w:ascii="Times New Roman" w:hAnsi="Times New Roman"/>
                      <w:color w:val="000000"/>
                      <w:sz w:val="24"/>
                      <w:szCs w:val="24"/>
                      <w:lang w:val="et-EE" w:eastAsia="et-EE"/>
                    </w:rPr>
                    <w:t xml:space="preserve"> </w:t>
                  </w:r>
                  <w:proofErr w:type="spellStart"/>
                  <w:r w:rsidRPr="005038A2">
                    <w:rPr>
                      <w:rFonts w:ascii="Times New Roman" w:hAnsi="Times New Roman"/>
                      <w:color w:val="000000"/>
                      <w:sz w:val="24"/>
                      <w:szCs w:val="24"/>
                      <w:lang w:val="et-EE" w:eastAsia="et-EE"/>
                    </w:rPr>
                    <w:t>Programs</w:t>
                  </w:r>
                  <w:proofErr w:type="spellEnd"/>
                  <w:r w:rsidRPr="005038A2">
                    <w:rPr>
                      <w:rFonts w:ascii="Times New Roman" w:hAnsi="Times New Roman"/>
                      <w:color w:val="000000"/>
                      <w:sz w:val="24"/>
                      <w:szCs w:val="24"/>
                      <w:lang w:val="et-EE" w:eastAsia="et-EE"/>
                    </w:rPr>
                    <w:t xml:space="preserve"> </w:t>
                  </w:r>
                  <w:proofErr w:type="spellStart"/>
                  <w:r w:rsidRPr="005038A2">
                    <w:rPr>
                      <w:rFonts w:ascii="Times New Roman" w:hAnsi="Times New Roman"/>
                      <w:color w:val="000000"/>
                      <w:sz w:val="24"/>
                      <w:szCs w:val="24"/>
                      <w:lang w:val="et-EE" w:eastAsia="et-EE"/>
                    </w:rPr>
                    <w:t>Department</w:t>
                  </w:r>
                  <w:proofErr w:type="spellEnd"/>
                </w:p>
              </w:tc>
            </w:tr>
            <w:tr w:rsidR="009B5C3E" w:rsidRPr="005038A2" w:rsidTr="00C75C96">
              <w:trPr>
                <w:trHeight w:val="315"/>
              </w:trPr>
              <w:tc>
                <w:tcPr>
                  <w:tcW w:w="5000" w:type="dxa"/>
                  <w:tcBorders>
                    <w:top w:val="nil"/>
                    <w:left w:val="single" w:sz="4" w:space="0" w:color="auto"/>
                    <w:bottom w:val="nil"/>
                    <w:right w:val="nil"/>
                  </w:tcBorders>
                  <w:shd w:val="clear" w:color="auto" w:fill="auto"/>
                  <w:vAlign w:val="bottom"/>
                  <w:hideMark/>
                </w:tcPr>
                <w:p w:rsidR="009B5C3E" w:rsidRPr="00AA301D" w:rsidRDefault="009B5C3E" w:rsidP="005038A2">
                  <w:pPr>
                    <w:rPr>
                      <w:rFonts w:ascii="Times New Roman" w:hAnsi="Times New Roman"/>
                      <w:color w:val="000000"/>
                      <w:sz w:val="24"/>
                      <w:szCs w:val="24"/>
                      <w:lang w:val="et-EE" w:eastAsia="et-EE"/>
                    </w:rPr>
                  </w:pPr>
                  <w:r w:rsidRPr="00AA301D">
                    <w:rPr>
                      <w:rFonts w:ascii="Times New Roman" w:hAnsi="Times New Roman"/>
                      <w:color w:val="000000"/>
                      <w:sz w:val="24"/>
                      <w:szCs w:val="24"/>
                      <w:lang w:val="et-EE" w:eastAsia="et-EE"/>
                    </w:rPr>
                    <w:t>Parviz Yusifov</w:t>
                  </w:r>
                  <w:r w:rsidRPr="005038A2">
                    <w:rPr>
                      <w:rFonts w:ascii="Times New Roman" w:hAnsi="Times New Roman"/>
                      <w:color w:val="000000"/>
                      <w:sz w:val="24"/>
                      <w:szCs w:val="24"/>
                      <w:lang w:val="et-EE" w:eastAsia="et-EE"/>
                    </w:rPr>
                    <w:t xml:space="preserve">, </w:t>
                  </w:r>
                  <w:proofErr w:type="spellStart"/>
                  <w:r w:rsidRPr="005038A2">
                    <w:rPr>
                      <w:rFonts w:ascii="Times New Roman" w:hAnsi="Times New Roman"/>
                      <w:color w:val="000000"/>
                      <w:sz w:val="24"/>
                      <w:szCs w:val="24"/>
                      <w:lang w:val="et-EE" w:eastAsia="et-EE"/>
                    </w:rPr>
                    <w:t>Deputy</w:t>
                  </w:r>
                  <w:proofErr w:type="spellEnd"/>
                  <w:r w:rsidRPr="005038A2">
                    <w:rPr>
                      <w:rFonts w:ascii="Times New Roman" w:hAnsi="Times New Roman"/>
                      <w:color w:val="000000"/>
                      <w:sz w:val="24"/>
                      <w:szCs w:val="24"/>
                      <w:lang w:val="et-EE" w:eastAsia="et-EE"/>
                    </w:rPr>
                    <w:t xml:space="preserve"> Head of </w:t>
                  </w:r>
                  <w:proofErr w:type="spellStart"/>
                  <w:r w:rsidRPr="005038A2">
                    <w:rPr>
                      <w:rFonts w:ascii="Times New Roman" w:hAnsi="Times New Roman"/>
                      <w:color w:val="000000"/>
                      <w:sz w:val="24"/>
                      <w:szCs w:val="24"/>
                      <w:lang w:val="et-EE" w:eastAsia="et-EE"/>
                    </w:rPr>
                    <w:t>Department</w:t>
                  </w:r>
                  <w:proofErr w:type="spellEnd"/>
                </w:p>
              </w:tc>
            </w:tr>
            <w:tr w:rsidR="009B5C3E" w:rsidRPr="005038A2" w:rsidTr="00C75C96">
              <w:trPr>
                <w:trHeight w:val="480"/>
              </w:trPr>
              <w:tc>
                <w:tcPr>
                  <w:tcW w:w="5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B5C3E" w:rsidRPr="00AA301D" w:rsidRDefault="009B5C3E" w:rsidP="005038A2">
                  <w:pPr>
                    <w:rPr>
                      <w:rFonts w:ascii="Times New Roman" w:hAnsi="Times New Roman"/>
                      <w:color w:val="auto"/>
                      <w:sz w:val="24"/>
                      <w:szCs w:val="24"/>
                      <w:lang w:val="et-EE" w:eastAsia="et-EE"/>
                    </w:rPr>
                  </w:pPr>
                  <w:proofErr w:type="spellStart"/>
                  <w:r w:rsidRPr="00AA301D">
                    <w:rPr>
                      <w:rFonts w:ascii="Times New Roman" w:hAnsi="Times New Roman"/>
                      <w:color w:val="auto"/>
                      <w:sz w:val="24"/>
                      <w:szCs w:val="24"/>
                      <w:lang w:val="et-EE" w:eastAsia="et-EE"/>
                    </w:rPr>
                    <w:t>Famil</w:t>
                  </w:r>
                  <w:proofErr w:type="spellEnd"/>
                  <w:r w:rsidRPr="00AA301D">
                    <w:rPr>
                      <w:rFonts w:ascii="Times New Roman" w:hAnsi="Times New Roman"/>
                      <w:color w:val="auto"/>
                      <w:sz w:val="24"/>
                      <w:szCs w:val="24"/>
                      <w:lang w:val="et-EE" w:eastAsia="et-EE"/>
                    </w:rPr>
                    <w:t xml:space="preserve"> </w:t>
                  </w:r>
                  <w:proofErr w:type="spellStart"/>
                  <w:r w:rsidRPr="00AA301D">
                    <w:rPr>
                      <w:rFonts w:ascii="Times New Roman" w:hAnsi="Times New Roman"/>
                      <w:color w:val="auto"/>
                      <w:sz w:val="24"/>
                      <w:szCs w:val="24"/>
                      <w:lang w:val="et-EE" w:eastAsia="et-EE"/>
                    </w:rPr>
                    <w:t>Mustafayev</w:t>
                  </w:r>
                  <w:proofErr w:type="spellEnd"/>
                  <w:r w:rsidRPr="005038A2">
                    <w:rPr>
                      <w:rFonts w:ascii="Times New Roman" w:hAnsi="Times New Roman"/>
                      <w:color w:val="auto"/>
                      <w:sz w:val="24"/>
                      <w:szCs w:val="24"/>
                      <w:lang w:val="et-EE" w:eastAsia="et-EE"/>
                    </w:rPr>
                    <w:t xml:space="preserve">, </w:t>
                  </w:r>
                  <w:proofErr w:type="spellStart"/>
                  <w:r w:rsidRPr="005038A2">
                    <w:rPr>
                      <w:rFonts w:ascii="Times New Roman" w:hAnsi="Times New Roman"/>
                      <w:color w:val="auto"/>
                      <w:sz w:val="24"/>
                      <w:szCs w:val="24"/>
                      <w:lang w:val="et-EE" w:eastAsia="et-EE"/>
                    </w:rPr>
                    <w:t>Advisor</w:t>
                  </w:r>
                  <w:proofErr w:type="spellEnd"/>
                  <w:r w:rsidRPr="005038A2">
                    <w:rPr>
                      <w:rFonts w:ascii="Times New Roman" w:hAnsi="Times New Roman"/>
                      <w:color w:val="auto"/>
                      <w:sz w:val="24"/>
                      <w:szCs w:val="24"/>
                      <w:lang w:val="et-EE" w:eastAsia="et-EE"/>
                    </w:rPr>
                    <w:t xml:space="preserve"> </w:t>
                  </w:r>
                  <w:proofErr w:type="spellStart"/>
                  <w:r w:rsidRPr="005038A2">
                    <w:rPr>
                      <w:rFonts w:ascii="Times New Roman" w:hAnsi="Times New Roman"/>
                      <w:color w:val="auto"/>
                      <w:sz w:val="24"/>
                      <w:szCs w:val="24"/>
                      <w:lang w:val="et-EE" w:eastAsia="et-EE"/>
                    </w:rPr>
                    <w:t>to</w:t>
                  </w:r>
                  <w:proofErr w:type="spellEnd"/>
                  <w:r w:rsidRPr="005038A2">
                    <w:rPr>
                      <w:rFonts w:ascii="Times New Roman" w:hAnsi="Times New Roman"/>
                      <w:color w:val="auto"/>
                      <w:sz w:val="24"/>
                      <w:szCs w:val="24"/>
                      <w:lang w:val="et-EE" w:eastAsia="et-EE"/>
                    </w:rPr>
                    <w:t xml:space="preserve"> </w:t>
                  </w:r>
                  <w:proofErr w:type="spellStart"/>
                  <w:r w:rsidRPr="005038A2">
                    <w:rPr>
                      <w:rFonts w:ascii="Times New Roman" w:hAnsi="Times New Roman"/>
                      <w:color w:val="auto"/>
                      <w:sz w:val="24"/>
                      <w:szCs w:val="24"/>
                      <w:lang w:val="et-EE" w:eastAsia="et-EE"/>
                    </w:rPr>
                    <w:t>the</w:t>
                  </w:r>
                  <w:proofErr w:type="spellEnd"/>
                  <w:r w:rsidRPr="005038A2">
                    <w:rPr>
                      <w:rFonts w:ascii="Times New Roman" w:hAnsi="Times New Roman"/>
                      <w:color w:val="auto"/>
                      <w:sz w:val="24"/>
                      <w:szCs w:val="24"/>
                      <w:lang w:val="et-EE" w:eastAsia="et-EE"/>
                    </w:rPr>
                    <w:t xml:space="preserve"> Minister of </w:t>
                  </w:r>
                  <w:proofErr w:type="spellStart"/>
                  <w:r w:rsidRPr="005038A2">
                    <w:rPr>
                      <w:rFonts w:ascii="Times New Roman" w:hAnsi="Times New Roman"/>
                      <w:color w:val="auto"/>
                      <w:sz w:val="24"/>
                      <w:szCs w:val="24"/>
                      <w:lang w:val="et-EE" w:eastAsia="et-EE"/>
                    </w:rPr>
                    <w:t>Education</w:t>
                  </w:r>
                  <w:proofErr w:type="spellEnd"/>
                </w:p>
              </w:tc>
            </w:tr>
          </w:tbl>
          <w:p w:rsidR="009B5C3E" w:rsidRPr="005038A2" w:rsidRDefault="009B5C3E" w:rsidP="005038A2">
            <w:pPr>
              <w:rPr>
                <w:rFonts w:ascii="Times New Roman" w:hAnsi="Times New Roman"/>
                <w:bCs/>
                <w:color w:val="000000"/>
                <w:sz w:val="24"/>
                <w:szCs w:val="24"/>
                <w:lang w:val="en-US"/>
              </w:rPr>
            </w:pPr>
          </w:p>
        </w:tc>
        <w:tc>
          <w:tcPr>
            <w:tcW w:w="2574" w:type="dxa"/>
          </w:tcPr>
          <w:p w:rsidR="009B5C3E" w:rsidRPr="00940FAC" w:rsidRDefault="009B5C3E" w:rsidP="005038A2">
            <w:pPr>
              <w:rPr>
                <w:rFonts w:ascii="Times New Roman" w:hAnsi="Times New Roman"/>
                <w:bCs/>
                <w:color w:val="000000"/>
                <w:sz w:val="24"/>
                <w:szCs w:val="28"/>
                <w:lang w:val="en-US"/>
              </w:rPr>
            </w:pPr>
            <w:r>
              <w:rPr>
                <w:rFonts w:ascii="Times New Roman" w:hAnsi="Times New Roman"/>
                <w:bCs/>
                <w:color w:val="000000"/>
                <w:sz w:val="24"/>
                <w:szCs w:val="28"/>
                <w:lang w:val="en-US"/>
              </w:rPr>
              <w:lastRenderedPageBreak/>
              <w:t>Briefing of the Minister of Education</w:t>
            </w:r>
          </w:p>
        </w:tc>
      </w:tr>
    </w:tbl>
    <w:p w:rsidR="00315C5B" w:rsidRPr="00E95130" w:rsidRDefault="00315C5B" w:rsidP="00315C5B">
      <w:pPr>
        <w:rPr>
          <w:rFonts w:ascii="Times New Roman" w:hAnsi="Times New Roman"/>
          <w:b/>
          <w:bCs/>
          <w:color w:val="000000"/>
          <w:sz w:val="28"/>
          <w:szCs w:val="28"/>
        </w:rPr>
      </w:pPr>
    </w:p>
    <w:p w:rsidR="00315C5B" w:rsidRPr="00E95130" w:rsidRDefault="00315C5B" w:rsidP="00315C5B">
      <w:pPr>
        <w:jc w:val="center"/>
        <w:rPr>
          <w:rFonts w:ascii="Times New Roman" w:hAnsi="Times New Roman"/>
          <w:b/>
          <w:bCs/>
          <w:color w:val="000000"/>
          <w:sz w:val="28"/>
          <w:szCs w:val="28"/>
        </w:rPr>
      </w:pPr>
    </w:p>
    <w:p w:rsidR="00315C5B" w:rsidRDefault="00315C5B" w:rsidP="00315C5B">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5</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Achievement of the Expected Results</w:t>
      </w:r>
    </w:p>
    <w:p w:rsidR="00315C5B" w:rsidRDefault="00315C5B" w:rsidP="00315C5B">
      <w:pPr>
        <w:rPr>
          <w:rFonts w:ascii="Times New Roman" w:hAnsi="Times New Roman"/>
          <w:bCs/>
          <w:color w:val="000000"/>
          <w:sz w:val="24"/>
          <w:szCs w:val="28"/>
          <w:lang w:val="en-US"/>
        </w:rPr>
      </w:pPr>
    </w:p>
    <w:p w:rsidR="00315C5B" w:rsidRDefault="00801D3A" w:rsidP="00801D3A">
      <w:p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Both meetings were certainly very useful for further development and implementation of the </w:t>
      </w:r>
      <w:proofErr w:type="spellStart"/>
      <w:r>
        <w:rPr>
          <w:rFonts w:ascii="Times New Roman" w:hAnsi="Times New Roman"/>
          <w:bCs/>
          <w:color w:val="000000"/>
          <w:sz w:val="24"/>
          <w:szCs w:val="28"/>
          <w:lang w:val="en-US"/>
        </w:rPr>
        <w:t>AzQF</w:t>
      </w:r>
      <w:proofErr w:type="spellEnd"/>
      <w:r>
        <w:rPr>
          <w:rFonts w:ascii="Times New Roman" w:hAnsi="Times New Roman"/>
          <w:bCs/>
          <w:color w:val="000000"/>
          <w:sz w:val="24"/>
          <w:szCs w:val="28"/>
          <w:lang w:val="en-US"/>
        </w:rPr>
        <w:t xml:space="preserve">. Members of the </w:t>
      </w:r>
      <w:proofErr w:type="spellStart"/>
      <w:r>
        <w:rPr>
          <w:rFonts w:ascii="Times New Roman" w:hAnsi="Times New Roman"/>
          <w:bCs/>
          <w:color w:val="000000"/>
          <w:sz w:val="24"/>
          <w:szCs w:val="28"/>
          <w:lang w:val="en-US"/>
        </w:rPr>
        <w:t>MoE</w:t>
      </w:r>
      <w:proofErr w:type="spellEnd"/>
      <w:r>
        <w:rPr>
          <w:rFonts w:ascii="Times New Roman" w:hAnsi="Times New Roman"/>
          <w:bCs/>
          <w:color w:val="000000"/>
          <w:sz w:val="24"/>
          <w:szCs w:val="28"/>
          <w:lang w:val="en-US"/>
        </w:rPr>
        <w:t xml:space="preserve"> staff directly involved in potential implementation of the </w:t>
      </w:r>
      <w:proofErr w:type="spellStart"/>
      <w:r>
        <w:rPr>
          <w:rFonts w:ascii="Times New Roman" w:hAnsi="Times New Roman"/>
          <w:bCs/>
          <w:color w:val="000000"/>
          <w:sz w:val="24"/>
          <w:szCs w:val="28"/>
          <w:lang w:val="en-US"/>
        </w:rPr>
        <w:t>AzQF</w:t>
      </w:r>
      <w:proofErr w:type="spellEnd"/>
      <w:r>
        <w:rPr>
          <w:rFonts w:ascii="Times New Roman" w:hAnsi="Times New Roman"/>
          <w:bCs/>
          <w:color w:val="000000"/>
          <w:sz w:val="24"/>
          <w:szCs w:val="28"/>
          <w:lang w:val="en-US"/>
        </w:rPr>
        <w:t xml:space="preserve"> received deeper and more adequate understanding about the conceptual issues related. Anyhow, the Minister of Education expressed serious concerns about the risks related to potential approval of the </w:t>
      </w:r>
      <w:proofErr w:type="spellStart"/>
      <w:r>
        <w:rPr>
          <w:rFonts w:ascii="Times New Roman" w:hAnsi="Times New Roman"/>
          <w:bCs/>
          <w:color w:val="000000"/>
          <w:sz w:val="24"/>
          <w:szCs w:val="28"/>
          <w:lang w:val="en-US"/>
        </w:rPr>
        <w:t>AzQF</w:t>
      </w:r>
      <w:proofErr w:type="spellEnd"/>
      <w:r>
        <w:rPr>
          <w:rFonts w:ascii="Times New Roman" w:hAnsi="Times New Roman"/>
          <w:bCs/>
          <w:color w:val="000000"/>
          <w:sz w:val="24"/>
          <w:szCs w:val="28"/>
          <w:lang w:val="en-US"/>
        </w:rPr>
        <w:t xml:space="preserve"> document by the Cabinet of Ministers.</w:t>
      </w:r>
    </w:p>
    <w:p w:rsidR="00801D3A" w:rsidRDefault="00801D3A" w:rsidP="00801D3A">
      <w:pPr>
        <w:jc w:val="both"/>
        <w:rPr>
          <w:rFonts w:ascii="Times New Roman" w:hAnsi="Times New Roman"/>
          <w:bCs/>
          <w:color w:val="000000"/>
          <w:sz w:val="24"/>
          <w:szCs w:val="28"/>
          <w:lang w:val="en-US"/>
        </w:rPr>
      </w:pPr>
    </w:p>
    <w:p w:rsidR="00801D3A" w:rsidRDefault="00801D3A" w:rsidP="00801D3A">
      <w:pPr>
        <w:jc w:val="both"/>
        <w:rPr>
          <w:rFonts w:ascii="Times New Roman" w:hAnsi="Times New Roman"/>
          <w:bCs/>
          <w:color w:val="000000"/>
          <w:sz w:val="24"/>
          <w:szCs w:val="28"/>
          <w:lang w:val="en-US"/>
        </w:rPr>
      </w:pPr>
      <w:r>
        <w:rPr>
          <w:rFonts w:ascii="Times New Roman" w:hAnsi="Times New Roman"/>
          <w:bCs/>
          <w:color w:val="000000"/>
          <w:sz w:val="24"/>
          <w:szCs w:val="28"/>
          <w:lang w:val="en-US"/>
        </w:rPr>
        <w:t>It has been decided, that:</w:t>
      </w:r>
    </w:p>
    <w:p w:rsidR="00801D3A" w:rsidRDefault="00801D3A" w:rsidP="00801D3A">
      <w:pPr>
        <w:pStyle w:val="ListParagraph"/>
        <w:numPr>
          <w:ilvl w:val="0"/>
          <w:numId w:val="2"/>
        </w:num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w:t>
      </w:r>
      <w:proofErr w:type="spellStart"/>
      <w:r>
        <w:rPr>
          <w:rFonts w:ascii="Times New Roman" w:hAnsi="Times New Roman"/>
          <w:bCs/>
          <w:color w:val="000000"/>
          <w:sz w:val="24"/>
          <w:szCs w:val="28"/>
          <w:lang w:val="en-US"/>
        </w:rPr>
        <w:t>MoE</w:t>
      </w:r>
      <w:proofErr w:type="spellEnd"/>
      <w:r>
        <w:rPr>
          <w:rFonts w:ascii="Times New Roman" w:hAnsi="Times New Roman"/>
          <w:bCs/>
          <w:color w:val="000000"/>
          <w:sz w:val="24"/>
          <w:szCs w:val="28"/>
          <w:lang w:val="en-US"/>
        </w:rPr>
        <w:t xml:space="preserve"> will not force </w:t>
      </w:r>
      <w:r>
        <w:rPr>
          <w:rFonts w:ascii="Times New Roman" w:hAnsi="Times New Roman"/>
          <w:bCs/>
          <w:color w:val="000000"/>
          <w:sz w:val="24"/>
          <w:szCs w:val="28"/>
          <w:lang w:val="en-US"/>
        </w:rPr>
        <w:t xml:space="preserve">approval of the </w:t>
      </w:r>
      <w:proofErr w:type="spellStart"/>
      <w:r>
        <w:rPr>
          <w:rFonts w:ascii="Times New Roman" w:hAnsi="Times New Roman"/>
          <w:bCs/>
          <w:color w:val="000000"/>
          <w:sz w:val="24"/>
          <w:szCs w:val="28"/>
          <w:lang w:val="en-US"/>
        </w:rPr>
        <w:t>AzQF</w:t>
      </w:r>
      <w:proofErr w:type="spellEnd"/>
      <w:r>
        <w:rPr>
          <w:rFonts w:ascii="Times New Roman" w:hAnsi="Times New Roman"/>
          <w:bCs/>
          <w:color w:val="000000"/>
          <w:sz w:val="24"/>
          <w:szCs w:val="28"/>
          <w:lang w:val="en-US"/>
        </w:rPr>
        <w:t xml:space="preserve"> document by the Cabinet of Ministers</w:t>
      </w:r>
      <w:r w:rsidR="00FB566B">
        <w:rPr>
          <w:rFonts w:ascii="Times New Roman" w:hAnsi="Times New Roman"/>
          <w:bCs/>
          <w:color w:val="000000"/>
          <w:sz w:val="24"/>
          <w:szCs w:val="28"/>
          <w:lang w:val="en-US"/>
        </w:rPr>
        <w:t xml:space="preserve">, while important steps towards the </w:t>
      </w:r>
      <w:proofErr w:type="spellStart"/>
      <w:r w:rsidR="00FB566B">
        <w:rPr>
          <w:rFonts w:ascii="Times New Roman" w:hAnsi="Times New Roman"/>
          <w:bCs/>
          <w:color w:val="000000"/>
          <w:sz w:val="24"/>
          <w:szCs w:val="28"/>
          <w:lang w:val="en-US"/>
        </w:rPr>
        <w:t>AzQF</w:t>
      </w:r>
      <w:proofErr w:type="spellEnd"/>
      <w:r w:rsidR="00FB566B">
        <w:rPr>
          <w:rFonts w:ascii="Times New Roman" w:hAnsi="Times New Roman"/>
          <w:bCs/>
          <w:color w:val="000000"/>
          <w:sz w:val="24"/>
          <w:szCs w:val="28"/>
          <w:lang w:val="en-US"/>
        </w:rPr>
        <w:t xml:space="preserve"> implementation will be started immediately</w:t>
      </w:r>
      <w:r w:rsidR="00007358">
        <w:rPr>
          <w:rFonts w:ascii="Times New Roman" w:hAnsi="Times New Roman"/>
          <w:bCs/>
          <w:color w:val="000000"/>
          <w:sz w:val="24"/>
          <w:szCs w:val="28"/>
          <w:lang w:val="en-US"/>
        </w:rPr>
        <w:t>, following the implementation plan 2016-2020</w:t>
      </w:r>
      <w:r w:rsidR="00FB566B">
        <w:rPr>
          <w:rFonts w:ascii="Times New Roman" w:hAnsi="Times New Roman"/>
          <w:bCs/>
          <w:color w:val="000000"/>
          <w:sz w:val="24"/>
          <w:szCs w:val="28"/>
          <w:lang w:val="en-US"/>
        </w:rPr>
        <w:t>;</w:t>
      </w:r>
    </w:p>
    <w:p w:rsidR="00FB566B" w:rsidRDefault="00FB566B" w:rsidP="00801D3A">
      <w:pPr>
        <w:pStyle w:val="ListParagraph"/>
        <w:numPr>
          <w:ilvl w:val="0"/>
          <w:numId w:val="2"/>
        </w:num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w:t>
      </w:r>
      <w:proofErr w:type="spellStart"/>
      <w:r w:rsidR="00007358">
        <w:rPr>
          <w:rFonts w:ascii="Times New Roman" w:hAnsi="Times New Roman"/>
          <w:bCs/>
          <w:color w:val="000000"/>
          <w:sz w:val="24"/>
          <w:szCs w:val="28"/>
          <w:lang w:val="en-US"/>
        </w:rPr>
        <w:t>AzQF</w:t>
      </w:r>
      <w:proofErr w:type="spellEnd"/>
      <w:r w:rsidR="00007358">
        <w:rPr>
          <w:rFonts w:ascii="Times New Roman" w:hAnsi="Times New Roman"/>
          <w:bCs/>
          <w:color w:val="000000"/>
          <w:sz w:val="24"/>
          <w:szCs w:val="28"/>
          <w:lang w:val="en-US"/>
        </w:rPr>
        <w:t xml:space="preserve"> </w:t>
      </w:r>
      <w:r>
        <w:rPr>
          <w:rFonts w:ascii="Times New Roman" w:hAnsi="Times New Roman"/>
          <w:bCs/>
          <w:color w:val="000000"/>
          <w:sz w:val="24"/>
          <w:szCs w:val="28"/>
          <w:lang w:val="en-US"/>
        </w:rPr>
        <w:t>document will be revised in the context of educational reforms envisaged</w:t>
      </w:r>
      <w:r w:rsidR="00007358">
        <w:rPr>
          <w:rFonts w:ascii="Times New Roman" w:hAnsi="Times New Roman"/>
          <w:bCs/>
          <w:color w:val="000000"/>
          <w:sz w:val="24"/>
          <w:szCs w:val="28"/>
          <w:lang w:val="en-US"/>
        </w:rPr>
        <w:t>, if necessary</w:t>
      </w:r>
      <w:r>
        <w:rPr>
          <w:rFonts w:ascii="Times New Roman" w:hAnsi="Times New Roman"/>
          <w:bCs/>
          <w:color w:val="000000"/>
          <w:sz w:val="24"/>
          <w:szCs w:val="28"/>
          <w:lang w:val="en-US"/>
        </w:rPr>
        <w:t>;</w:t>
      </w:r>
    </w:p>
    <w:p w:rsidR="00FB566B" w:rsidRDefault="00FB566B" w:rsidP="00801D3A">
      <w:pPr>
        <w:pStyle w:val="ListParagraph"/>
        <w:numPr>
          <w:ilvl w:val="0"/>
          <w:numId w:val="2"/>
        </w:num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A secretariat headed by one of the deputy heads of Apparatus will be established at the </w:t>
      </w:r>
      <w:proofErr w:type="spellStart"/>
      <w:r>
        <w:rPr>
          <w:rFonts w:ascii="Times New Roman" w:hAnsi="Times New Roman"/>
          <w:bCs/>
          <w:color w:val="000000"/>
          <w:sz w:val="24"/>
          <w:szCs w:val="28"/>
          <w:lang w:val="en-US"/>
        </w:rPr>
        <w:t>MoE</w:t>
      </w:r>
      <w:proofErr w:type="spellEnd"/>
      <w:r>
        <w:rPr>
          <w:rFonts w:ascii="Times New Roman" w:hAnsi="Times New Roman"/>
          <w:bCs/>
          <w:color w:val="000000"/>
          <w:sz w:val="24"/>
          <w:szCs w:val="28"/>
          <w:lang w:val="en-US"/>
        </w:rPr>
        <w:t xml:space="preserve"> to administer further development and implementation</w:t>
      </w:r>
      <w:r w:rsidRPr="00FB566B">
        <w:rPr>
          <w:rFonts w:ascii="Times New Roman" w:hAnsi="Times New Roman"/>
          <w:bCs/>
          <w:color w:val="000000"/>
          <w:sz w:val="24"/>
          <w:szCs w:val="28"/>
          <w:lang w:val="en-US"/>
        </w:rPr>
        <w:t xml:space="preserve"> </w:t>
      </w:r>
      <w:r>
        <w:rPr>
          <w:rFonts w:ascii="Times New Roman" w:hAnsi="Times New Roman"/>
          <w:bCs/>
          <w:color w:val="000000"/>
          <w:sz w:val="24"/>
          <w:szCs w:val="28"/>
          <w:lang w:val="en-US"/>
        </w:rPr>
        <w:t xml:space="preserve">of the </w:t>
      </w:r>
      <w:proofErr w:type="spellStart"/>
      <w:r>
        <w:rPr>
          <w:rFonts w:ascii="Times New Roman" w:hAnsi="Times New Roman"/>
          <w:bCs/>
          <w:color w:val="000000"/>
          <w:sz w:val="24"/>
          <w:szCs w:val="28"/>
          <w:lang w:val="en-US"/>
        </w:rPr>
        <w:t>AzQF</w:t>
      </w:r>
      <w:proofErr w:type="spellEnd"/>
      <w:r>
        <w:rPr>
          <w:rFonts w:ascii="Times New Roman" w:hAnsi="Times New Roman"/>
          <w:bCs/>
          <w:color w:val="000000"/>
          <w:sz w:val="24"/>
          <w:szCs w:val="28"/>
          <w:lang w:val="en-US"/>
        </w:rPr>
        <w:t xml:space="preserve">; </w:t>
      </w:r>
    </w:p>
    <w:p w:rsidR="00FB566B" w:rsidRDefault="00FB566B" w:rsidP="00801D3A">
      <w:pPr>
        <w:pStyle w:val="ListParagraph"/>
        <w:numPr>
          <w:ilvl w:val="0"/>
          <w:numId w:val="2"/>
        </w:num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A steering committee involving representatives of major stakeholders will be established </w:t>
      </w:r>
      <w:r>
        <w:rPr>
          <w:rFonts w:ascii="Times New Roman" w:hAnsi="Times New Roman"/>
          <w:bCs/>
          <w:color w:val="000000"/>
          <w:sz w:val="24"/>
          <w:szCs w:val="28"/>
          <w:lang w:val="en-US"/>
        </w:rPr>
        <w:t xml:space="preserve">to </w:t>
      </w:r>
      <w:r>
        <w:rPr>
          <w:rFonts w:ascii="Times New Roman" w:hAnsi="Times New Roman"/>
          <w:bCs/>
          <w:color w:val="000000"/>
          <w:sz w:val="24"/>
          <w:szCs w:val="28"/>
          <w:lang w:val="en-US"/>
        </w:rPr>
        <w:t xml:space="preserve">coordinate </w:t>
      </w:r>
      <w:r>
        <w:rPr>
          <w:rFonts w:ascii="Times New Roman" w:hAnsi="Times New Roman"/>
          <w:bCs/>
          <w:color w:val="000000"/>
          <w:sz w:val="24"/>
          <w:szCs w:val="28"/>
          <w:lang w:val="en-US"/>
        </w:rPr>
        <w:t>further development and implementation</w:t>
      </w:r>
      <w:r w:rsidRPr="00FB566B">
        <w:rPr>
          <w:rFonts w:ascii="Times New Roman" w:hAnsi="Times New Roman"/>
          <w:bCs/>
          <w:color w:val="000000"/>
          <w:sz w:val="24"/>
          <w:szCs w:val="28"/>
          <w:lang w:val="en-US"/>
        </w:rPr>
        <w:t xml:space="preserve"> </w:t>
      </w:r>
      <w:r>
        <w:rPr>
          <w:rFonts w:ascii="Times New Roman" w:hAnsi="Times New Roman"/>
          <w:bCs/>
          <w:color w:val="000000"/>
          <w:sz w:val="24"/>
          <w:szCs w:val="28"/>
          <w:lang w:val="en-US"/>
        </w:rPr>
        <w:t xml:space="preserve">of the </w:t>
      </w:r>
      <w:proofErr w:type="spellStart"/>
      <w:r>
        <w:rPr>
          <w:rFonts w:ascii="Times New Roman" w:hAnsi="Times New Roman"/>
          <w:bCs/>
          <w:color w:val="000000"/>
          <w:sz w:val="24"/>
          <w:szCs w:val="28"/>
          <w:lang w:val="en-US"/>
        </w:rPr>
        <w:t>AzQF</w:t>
      </w:r>
      <w:proofErr w:type="spellEnd"/>
      <w:r>
        <w:rPr>
          <w:rFonts w:ascii="Times New Roman" w:hAnsi="Times New Roman"/>
          <w:bCs/>
          <w:color w:val="000000"/>
          <w:sz w:val="24"/>
          <w:szCs w:val="28"/>
          <w:lang w:val="en-US"/>
        </w:rPr>
        <w:t>.</w:t>
      </w:r>
    </w:p>
    <w:p w:rsidR="00315C5B" w:rsidRPr="00940FAC" w:rsidRDefault="00315C5B" w:rsidP="00315C5B">
      <w:pPr>
        <w:rPr>
          <w:rFonts w:ascii="Times New Roman" w:hAnsi="Times New Roman"/>
          <w:bCs/>
          <w:color w:val="000000"/>
          <w:sz w:val="24"/>
          <w:szCs w:val="28"/>
          <w:lang w:val="en-US"/>
        </w:rPr>
      </w:pPr>
    </w:p>
    <w:p w:rsidR="00315C5B" w:rsidRDefault="00315C5B" w:rsidP="00315C5B">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6</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Unexpected Results</w:t>
      </w:r>
    </w:p>
    <w:p w:rsidR="00315C5B" w:rsidRPr="002A323B" w:rsidRDefault="00315C5B" w:rsidP="00315C5B">
      <w:pPr>
        <w:rPr>
          <w:rFonts w:ascii="Times New Roman" w:hAnsi="Times New Roman"/>
          <w:bCs/>
          <w:color w:val="000000"/>
          <w:sz w:val="24"/>
          <w:szCs w:val="28"/>
          <w:lang w:val="en-US"/>
        </w:rPr>
      </w:pPr>
    </w:p>
    <w:p w:rsidR="00315C5B" w:rsidRDefault="00007358" w:rsidP="00007358">
      <w:p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Refusal to go ahead with the approval of the </w:t>
      </w:r>
      <w:proofErr w:type="spellStart"/>
      <w:r>
        <w:rPr>
          <w:rFonts w:ascii="Times New Roman" w:hAnsi="Times New Roman"/>
          <w:bCs/>
          <w:color w:val="000000"/>
          <w:sz w:val="24"/>
          <w:szCs w:val="28"/>
          <w:lang w:val="en-US"/>
        </w:rPr>
        <w:t>AzQF</w:t>
      </w:r>
      <w:proofErr w:type="spellEnd"/>
      <w:r>
        <w:rPr>
          <w:rFonts w:ascii="Times New Roman" w:hAnsi="Times New Roman"/>
          <w:bCs/>
          <w:color w:val="000000"/>
          <w:sz w:val="24"/>
          <w:szCs w:val="28"/>
          <w:lang w:val="en-US"/>
        </w:rPr>
        <w:t xml:space="preserve"> document by the Cabinet of Ministers was somewhat unexpected result. On the other hand, the decision to start implementation of the </w:t>
      </w:r>
      <w:proofErr w:type="spellStart"/>
      <w:r>
        <w:rPr>
          <w:rFonts w:ascii="Times New Roman" w:hAnsi="Times New Roman"/>
          <w:bCs/>
          <w:color w:val="000000"/>
          <w:sz w:val="24"/>
          <w:szCs w:val="28"/>
          <w:lang w:val="en-US"/>
        </w:rPr>
        <w:t>AzQF</w:t>
      </w:r>
      <w:proofErr w:type="spellEnd"/>
      <w:r>
        <w:rPr>
          <w:rFonts w:ascii="Times New Roman" w:hAnsi="Times New Roman"/>
          <w:bCs/>
          <w:color w:val="000000"/>
          <w:sz w:val="24"/>
          <w:szCs w:val="28"/>
          <w:lang w:val="en-US"/>
        </w:rPr>
        <w:t xml:space="preserve"> (incl. awareness raising in society, deeper involvement of all stakeholders, etc.) prior to formal approval of the document, was unexpected but very positive result.</w:t>
      </w:r>
    </w:p>
    <w:p w:rsidR="00007358" w:rsidRPr="002A323B" w:rsidRDefault="00007358" w:rsidP="00315C5B">
      <w:pPr>
        <w:rPr>
          <w:rFonts w:ascii="Times New Roman" w:hAnsi="Times New Roman"/>
          <w:bCs/>
          <w:color w:val="000000"/>
          <w:sz w:val="24"/>
          <w:szCs w:val="28"/>
          <w:lang w:val="en-US"/>
        </w:rPr>
      </w:pPr>
    </w:p>
    <w:p w:rsidR="00315C5B" w:rsidRDefault="00315C5B" w:rsidP="00315C5B">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7</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 xml:space="preserve">Issues Left Open After the Mission </w:t>
      </w:r>
    </w:p>
    <w:p w:rsidR="00315C5B" w:rsidRDefault="00315C5B" w:rsidP="00315C5B">
      <w:pPr>
        <w:rPr>
          <w:rFonts w:ascii="Times New Roman" w:hAnsi="Times New Roman"/>
          <w:bCs/>
          <w:color w:val="000000"/>
          <w:sz w:val="24"/>
          <w:szCs w:val="28"/>
          <w:lang w:val="en-US"/>
        </w:rPr>
      </w:pPr>
    </w:p>
    <w:p w:rsidR="00315C5B" w:rsidRDefault="00007358" w:rsidP="00315C5B">
      <w:pPr>
        <w:rPr>
          <w:rFonts w:ascii="Times New Roman" w:hAnsi="Times New Roman"/>
          <w:bCs/>
          <w:color w:val="000000"/>
          <w:sz w:val="24"/>
          <w:szCs w:val="28"/>
          <w:lang w:val="en-US"/>
        </w:rPr>
      </w:pPr>
      <w:r>
        <w:rPr>
          <w:rFonts w:ascii="Times New Roman" w:hAnsi="Times New Roman"/>
          <w:bCs/>
          <w:color w:val="000000"/>
          <w:sz w:val="24"/>
          <w:szCs w:val="28"/>
          <w:lang w:val="en-US"/>
        </w:rPr>
        <w:t>No issues left open.</w:t>
      </w:r>
    </w:p>
    <w:p w:rsidR="00315C5B" w:rsidRPr="002A323B" w:rsidRDefault="00315C5B" w:rsidP="00315C5B">
      <w:pPr>
        <w:rPr>
          <w:rFonts w:ascii="Times New Roman" w:hAnsi="Times New Roman"/>
          <w:bCs/>
          <w:color w:val="000000"/>
          <w:sz w:val="24"/>
          <w:szCs w:val="28"/>
          <w:lang w:val="en-US"/>
        </w:rPr>
      </w:pPr>
    </w:p>
    <w:p w:rsidR="00315C5B" w:rsidRDefault="00315C5B" w:rsidP="00315C5B">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8</w:t>
      </w:r>
      <w:r w:rsidRPr="00E95130">
        <w:rPr>
          <w:rFonts w:ascii="Times New Roman" w:hAnsi="Times New Roman"/>
          <w:b/>
          <w:bCs/>
          <w:color w:val="000000"/>
          <w:sz w:val="28"/>
          <w:szCs w:val="28"/>
          <w:u w:val="single"/>
          <w:lang w:val="en-US"/>
        </w:rPr>
        <w:t>.</w:t>
      </w:r>
      <w:r>
        <w:rPr>
          <w:rFonts w:ascii="Times New Roman" w:hAnsi="Times New Roman"/>
          <w:b/>
          <w:bCs/>
          <w:color w:val="000000"/>
          <w:sz w:val="28"/>
          <w:szCs w:val="28"/>
          <w:u w:val="single"/>
          <w:lang w:val="en-US"/>
        </w:rPr>
        <w:t xml:space="preserve"> </w:t>
      </w:r>
      <w:r w:rsidRPr="00E95130">
        <w:rPr>
          <w:rFonts w:ascii="Times New Roman" w:hAnsi="Times New Roman"/>
          <w:b/>
          <w:bCs/>
          <w:color w:val="000000"/>
          <w:sz w:val="28"/>
          <w:szCs w:val="28"/>
          <w:u w:val="single"/>
          <w:lang w:val="en-US"/>
        </w:rPr>
        <w:t>Recommendations for Future Missions</w:t>
      </w:r>
    </w:p>
    <w:p w:rsidR="00315C5B" w:rsidRDefault="00315C5B" w:rsidP="00315C5B">
      <w:pPr>
        <w:rPr>
          <w:rFonts w:ascii="Times New Roman" w:hAnsi="Times New Roman"/>
          <w:bCs/>
          <w:color w:val="000000"/>
          <w:sz w:val="24"/>
          <w:szCs w:val="28"/>
          <w:lang w:val="en-US"/>
        </w:rPr>
      </w:pPr>
    </w:p>
    <w:p w:rsidR="00315C5B" w:rsidRPr="00007358" w:rsidRDefault="00007358" w:rsidP="00315C5B">
      <w:pPr>
        <w:rPr>
          <w:rFonts w:ascii="Times New Roman" w:hAnsi="Times New Roman"/>
          <w:bCs/>
          <w:color w:val="000000"/>
          <w:sz w:val="24"/>
          <w:szCs w:val="24"/>
          <w:lang w:val="en-US"/>
        </w:rPr>
      </w:pPr>
      <w:r w:rsidRPr="00007358">
        <w:rPr>
          <w:rFonts w:ascii="Times New Roman" w:hAnsi="Times New Roman"/>
          <w:bCs/>
          <w:color w:val="000000"/>
          <w:sz w:val="24"/>
          <w:szCs w:val="24"/>
          <w:lang w:val="en-US"/>
        </w:rPr>
        <w:t>It is recommended, that future missions of the Activity</w:t>
      </w:r>
      <w:r w:rsidRPr="00007358">
        <w:rPr>
          <w:rFonts w:ascii="Times New Roman" w:hAnsi="Times New Roman"/>
          <w:bCs/>
          <w:color w:val="000000"/>
          <w:sz w:val="24"/>
          <w:szCs w:val="24"/>
          <w:lang w:val="en-US"/>
        </w:rPr>
        <w:t xml:space="preserve"> 3.4</w:t>
      </w:r>
      <w:r w:rsidRPr="00007358">
        <w:rPr>
          <w:rFonts w:ascii="Times New Roman" w:hAnsi="Times New Roman"/>
          <w:bCs/>
          <w:color w:val="000000"/>
          <w:sz w:val="24"/>
          <w:szCs w:val="24"/>
          <w:lang w:val="en-US"/>
        </w:rPr>
        <w:t>:</w:t>
      </w:r>
      <w:r w:rsidRPr="00007358">
        <w:rPr>
          <w:rFonts w:ascii="Times New Roman" w:hAnsi="Times New Roman"/>
          <w:bCs/>
          <w:color w:val="000000"/>
          <w:sz w:val="24"/>
          <w:szCs w:val="24"/>
          <w:lang w:val="en-US"/>
        </w:rPr>
        <w:t xml:space="preserve"> Further Implementation of the </w:t>
      </w:r>
      <w:proofErr w:type="spellStart"/>
      <w:r w:rsidRPr="00007358">
        <w:rPr>
          <w:rFonts w:ascii="Times New Roman" w:hAnsi="Times New Roman"/>
          <w:bCs/>
          <w:color w:val="000000"/>
          <w:sz w:val="24"/>
          <w:szCs w:val="24"/>
          <w:lang w:val="en-US"/>
        </w:rPr>
        <w:t>AzQF</w:t>
      </w:r>
      <w:proofErr w:type="spellEnd"/>
      <w:r w:rsidRPr="00007358">
        <w:rPr>
          <w:rFonts w:ascii="Times New Roman" w:hAnsi="Times New Roman"/>
          <w:bCs/>
          <w:color w:val="000000"/>
          <w:sz w:val="24"/>
          <w:szCs w:val="24"/>
          <w:lang w:val="en-US"/>
        </w:rPr>
        <w:t>, follow th</w:t>
      </w:r>
      <w:r>
        <w:rPr>
          <w:rFonts w:ascii="Times New Roman" w:hAnsi="Times New Roman"/>
          <w:bCs/>
          <w:color w:val="000000"/>
          <w:sz w:val="24"/>
          <w:szCs w:val="24"/>
          <w:lang w:val="en-US"/>
        </w:rPr>
        <w:t xml:space="preserve">e progress in implementing the decisions </w:t>
      </w:r>
      <w:r w:rsidR="0068187C">
        <w:rPr>
          <w:rFonts w:ascii="Times New Roman" w:hAnsi="Times New Roman"/>
          <w:bCs/>
          <w:color w:val="000000"/>
          <w:sz w:val="24"/>
          <w:szCs w:val="24"/>
          <w:lang w:val="en-US"/>
        </w:rPr>
        <w:t>mentioned in p.5, and offer necessary advice and support.</w:t>
      </w:r>
    </w:p>
    <w:p w:rsidR="00315C5B" w:rsidRPr="00007358" w:rsidRDefault="00315C5B" w:rsidP="00315C5B">
      <w:pPr>
        <w:rPr>
          <w:rFonts w:ascii="Times New Roman" w:hAnsi="Times New Roman"/>
          <w:bCs/>
          <w:color w:val="000000"/>
          <w:sz w:val="24"/>
          <w:szCs w:val="24"/>
          <w:lang w:val="en-US"/>
        </w:rPr>
      </w:pPr>
    </w:p>
    <w:p w:rsidR="00315C5B" w:rsidRPr="00E95130" w:rsidRDefault="00315C5B" w:rsidP="00315C5B">
      <w:pPr>
        <w:rPr>
          <w:rFonts w:ascii="Times New Roman" w:hAnsi="Times New Roman"/>
          <w:b/>
          <w:bCs/>
          <w:color w:val="000000"/>
          <w:sz w:val="28"/>
          <w:szCs w:val="28"/>
          <w:u w:val="single"/>
          <w:lang w:val="en-US"/>
        </w:rPr>
      </w:pPr>
      <w:r>
        <w:rPr>
          <w:rFonts w:ascii="Times New Roman" w:hAnsi="Times New Roman"/>
          <w:b/>
          <w:bCs/>
          <w:color w:val="000000"/>
          <w:sz w:val="28"/>
          <w:szCs w:val="28"/>
          <w:u w:val="single"/>
          <w:lang w:val="en-US"/>
        </w:rPr>
        <w:t xml:space="preserve">9. </w:t>
      </w:r>
      <w:r w:rsidRPr="00E95130">
        <w:rPr>
          <w:rFonts w:ascii="Times New Roman" w:hAnsi="Times New Roman"/>
          <w:b/>
          <w:bCs/>
          <w:color w:val="000000"/>
          <w:sz w:val="28"/>
          <w:szCs w:val="28"/>
          <w:u w:val="single"/>
          <w:lang w:val="en-US"/>
        </w:rPr>
        <w:t xml:space="preserve">Conclusions and General Remarks Concerning the Project  </w:t>
      </w:r>
    </w:p>
    <w:p w:rsidR="00315C5B" w:rsidRPr="002A323B" w:rsidRDefault="00315C5B" w:rsidP="00315C5B">
      <w:pPr>
        <w:rPr>
          <w:rFonts w:ascii="Times New Roman" w:hAnsi="Times New Roman"/>
          <w:bCs/>
          <w:color w:val="000000"/>
          <w:sz w:val="24"/>
          <w:szCs w:val="28"/>
          <w:lang w:val="en-US"/>
        </w:rPr>
      </w:pPr>
    </w:p>
    <w:p w:rsidR="00315C5B" w:rsidRDefault="0068187C" w:rsidP="0068187C">
      <w:pPr>
        <w:jc w:val="both"/>
        <w:rPr>
          <w:rFonts w:ascii="Times New Roman" w:hAnsi="Times New Roman"/>
          <w:bCs/>
          <w:color w:val="000000"/>
          <w:sz w:val="24"/>
          <w:szCs w:val="28"/>
          <w:lang w:val="en-US"/>
        </w:rPr>
      </w:pPr>
      <w:r>
        <w:rPr>
          <w:rFonts w:ascii="Times New Roman" w:hAnsi="Times New Roman"/>
          <w:bCs/>
          <w:color w:val="000000"/>
          <w:sz w:val="24"/>
          <w:szCs w:val="28"/>
          <w:lang w:val="en-US"/>
        </w:rPr>
        <w:t xml:space="preserve">The mission has proved to be successful. Hopefully, the </w:t>
      </w:r>
      <w:proofErr w:type="spellStart"/>
      <w:r>
        <w:rPr>
          <w:rFonts w:ascii="Times New Roman" w:hAnsi="Times New Roman"/>
          <w:bCs/>
          <w:color w:val="000000"/>
          <w:sz w:val="24"/>
          <w:szCs w:val="28"/>
          <w:lang w:val="en-US"/>
        </w:rPr>
        <w:t>AzQF</w:t>
      </w:r>
      <w:proofErr w:type="spellEnd"/>
      <w:r>
        <w:rPr>
          <w:rFonts w:ascii="Times New Roman" w:hAnsi="Times New Roman"/>
          <w:bCs/>
          <w:color w:val="000000"/>
          <w:sz w:val="24"/>
          <w:szCs w:val="28"/>
          <w:lang w:val="en-US"/>
        </w:rPr>
        <w:t xml:space="preserve"> development and implementation process gained new momentum.</w:t>
      </w:r>
      <w:bookmarkStart w:id="0" w:name="_GoBack"/>
      <w:bookmarkEnd w:id="0"/>
    </w:p>
    <w:p w:rsidR="00315C5B" w:rsidRPr="002A323B" w:rsidRDefault="00315C5B" w:rsidP="00315C5B">
      <w:pPr>
        <w:rPr>
          <w:rFonts w:ascii="Times New Roman" w:hAnsi="Times New Roman"/>
          <w:bCs/>
          <w:color w:val="000000"/>
          <w:sz w:val="24"/>
          <w:szCs w:val="28"/>
          <w:lang w:val="en-US"/>
        </w:rPr>
      </w:pPr>
    </w:p>
    <w:p w:rsidR="00315C5B" w:rsidRPr="002A323B" w:rsidRDefault="00315C5B" w:rsidP="00315C5B">
      <w:pPr>
        <w:rPr>
          <w:rFonts w:ascii="Times New Roman" w:hAnsi="Times New Roman"/>
          <w:bCs/>
          <w:color w:val="000000"/>
          <w:sz w:val="24"/>
          <w:szCs w:val="28"/>
          <w:lang w:val="en-US"/>
        </w:rPr>
      </w:pPr>
    </w:p>
    <w:p w:rsidR="00315C5B" w:rsidRPr="00E95130" w:rsidRDefault="00315C5B" w:rsidP="00315C5B">
      <w:pPr>
        <w:rPr>
          <w:rFonts w:ascii="Times New Roman" w:hAnsi="Times New Roman"/>
          <w:b/>
          <w:bCs/>
          <w:color w:val="000000"/>
          <w:sz w:val="28"/>
          <w:szCs w:val="28"/>
          <w:lang w:val="en-US"/>
        </w:rPr>
      </w:pPr>
      <w:r>
        <w:rPr>
          <w:rFonts w:ascii="Times New Roman" w:hAnsi="Times New Roman"/>
          <w:b/>
          <w:bCs/>
          <w:color w:val="000000"/>
          <w:sz w:val="28"/>
          <w:szCs w:val="28"/>
          <w:lang w:val="en-US"/>
        </w:rPr>
        <w:t>_______________________</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t>_____________________</w:t>
      </w:r>
    </w:p>
    <w:p w:rsidR="00315C5B" w:rsidRPr="006178BC" w:rsidRDefault="00315C5B" w:rsidP="00315C5B">
      <w:pPr>
        <w:rPr>
          <w:lang w:val="en-US"/>
        </w:rPr>
      </w:pPr>
      <w:r>
        <w:rPr>
          <w:rFonts w:ascii="Times New Roman" w:hAnsi="Times New Roman"/>
          <w:b/>
          <w:bCs/>
          <w:color w:val="000000"/>
          <w:sz w:val="28"/>
          <w:szCs w:val="28"/>
          <w:lang w:val="en-US"/>
        </w:rPr>
        <w:t>(Date and place</w:t>
      </w:r>
      <w:r w:rsidRPr="00E95130">
        <w:rPr>
          <w:rFonts w:ascii="Times New Roman" w:hAnsi="Times New Roman"/>
          <w:b/>
          <w:bCs/>
          <w:color w:val="000000"/>
          <w:sz w:val="28"/>
          <w:szCs w:val="28"/>
          <w:lang w:val="en-US"/>
        </w:rPr>
        <w:t>)</w:t>
      </w:r>
      <w:r>
        <w:rPr>
          <w:rFonts w:ascii="Times New Roman" w:hAnsi="Times New Roman"/>
          <w:b/>
          <w:bCs/>
          <w:color w:val="000000"/>
          <w:sz w:val="28"/>
          <w:szCs w:val="28"/>
          <w:lang w:val="en-US"/>
        </w:rPr>
        <w:tab/>
      </w:r>
      <w:r>
        <w:rPr>
          <w:rFonts w:ascii="Times New Roman" w:hAnsi="Times New Roman"/>
          <w:b/>
          <w:bCs/>
          <w:color w:val="000000"/>
          <w:sz w:val="28"/>
          <w:szCs w:val="28"/>
          <w:lang w:val="en-US"/>
        </w:rPr>
        <w:tab/>
      </w:r>
      <w:r>
        <w:rPr>
          <w:rFonts w:ascii="Times New Roman" w:hAnsi="Times New Roman"/>
          <w:b/>
          <w:bCs/>
          <w:color w:val="000000"/>
          <w:sz w:val="28"/>
          <w:szCs w:val="28"/>
          <w:lang w:val="en-US"/>
        </w:rPr>
        <w:tab/>
        <w:t>(Signature of Expert)</w:t>
      </w:r>
      <w:r w:rsidRPr="00E95130">
        <w:rPr>
          <w:rFonts w:ascii="Times New Roman" w:hAnsi="Times New Roman"/>
          <w:b/>
          <w:bCs/>
          <w:color w:val="000000"/>
          <w:sz w:val="28"/>
          <w:szCs w:val="28"/>
          <w:lang w:val="en-US"/>
        </w:rPr>
        <w:tab/>
      </w:r>
    </w:p>
    <w:p w:rsidR="00315C5B" w:rsidRPr="00401A0C" w:rsidRDefault="00315C5B" w:rsidP="00315C5B">
      <w:pPr>
        <w:rPr>
          <w:lang w:val="en-US"/>
        </w:rPr>
      </w:pPr>
    </w:p>
    <w:p w:rsidR="008F4A64" w:rsidRPr="00315C5B" w:rsidRDefault="008F4A64">
      <w:pPr>
        <w:rPr>
          <w:lang w:val="en-US"/>
        </w:rPr>
      </w:pPr>
    </w:p>
    <w:sectPr w:rsidR="008F4A64" w:rsidRPr="00315C5B" w:rsidSect="006178BC">
      <w:headerReference w:type="default" r:id="rId7"/>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C89" w:rsidRDefault="00876C89">
      <w:r>
        <w:separator/>
      </w:r>
    </w:p>
  </w:endnote>
  <w:endnote w:type="continuationSeparator" w:id="0">
    <w:p w:rsidR="00876C89" w:rsidRDefault="0087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C89" w:rsidRDefault="00876C89">
      <w:r>
        <w:separator/>
      </w:r>
    </w:p>
  </w:footnote>
  <w:footnote w:type="continuationSeparator" w:id="0">
    <w:p w:rsidR="00876C89" w:rsidRDefault="00876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8BC" w:rsidRPr="0067378B" w:rsidRDefault="00315C5B" w:rsidP="006178BC">
    <w:pPr>
      <w:pStyle w:val="Title"/>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rsidR="006178BC" w:rsidRDefault="00315C5B" w:rsidP="00FE7E75">
    <w:pPr>
      <w:pStyle w:val="Title"/>
      <w:spacing w:after="0"/>
      <w:ind w:left="0"/>
      <w:rPr>
        <w:rFonts w:ascii="Times New Roman" w:hAnsi="Times New Roman"/>
        <w:b w:val="0"/>
        <w:sz w:val="14"/>
        <w:szCs w:val="14"/>
      </w:rPr>
    </w:pPr>
    <w:r>
      <w:rPr>
        <w:noProof/>
        <w:lang w:val="et-EE" w:eastAsia="et-EE"/>
      </w:rPr>
      <w:drawing>
        <wp:anchor distT="0" distB="0" distL="114300" distR="114300" simplePos="0" relativeHeight="251659264" behindDoc="0" locked="0" layoutInCell="1" allowOverlap="1" wp14:anchorId="5ACDAC9D" wp14:editId="1F63EA5D">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et-EE" w:eastAsia="et-EE"/>
      </w:rPr>
      <w:drawing>
        <wp:inline distT="0" distB="0" distL="0" distR="0" wp14:anchorId="5722B7C4" wp14:editId="69F0CD11">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et-EE" w:eastAsia="et-EE"/>
      </w:rPr>
      <w:drawing>
        <wp:inline distT="0" distB="0" distL="0" distR="0" wp14:anchorId="55F7F079" wp14:editId="23D12FFE">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et-EE" w:eastAsia="et-EE"/>
      </w:rPr>
      <w:drawing>
        <wp:inline distT="0" distB="0" distL="0" distR="0" wp14:anchorId="2B2AFB8A" wp14:editId="2B00B5ED">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et-EE" w:eastAsia="et-EE"/>
      </w:rPr>
      <w:drawing>
        <wp:inline distT="0" distB="0" distL="0" distR="0" wp14:anchorId="555001F0" wp14:editId="796740E8">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FE7E75" w:rsidRPr="00FE7E75" w:rsidRDefault="00315C5B" w:rsidP="00FE7E7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972BD"/>
    <w:multiLevelType w:val="hybridMultilevel"/>
    <w:tmpl w:val="FA64556C"/>
    <w:lvl w:ilvl="0" w:tplc="0425000F">
      <w:start w:val="1"/>
      <w:numFmt w:val="decimal"/>
      <w:lvlText w:val="%1."/>
      <w:lvlJc w:val="left"/>
      <w:pPr>
        <w:ind w:left="2160" w:hanging="360"/>
      </w:pPr>
    </w:lvl>
    <w:lvl w:ilvl="1" w:tplc="04250019" w:tentative="1">
      <w:start w:val="1"/>
      <w:numFmt w:val="lowerLetter"/>
      <w:lvlText w:val="%2."/>
      <w:lvlJc w:val="left"/>
      <w:pPr>
        <w:ind w:left="2880" w:hanging="360"/>
      </w:pPr>
    </w:lvl>
    <w:lvl w:ilvl="2" w:tplc="0425001B" w:tentative="1">
      <w:start w:val="1"/>
      <w:numFmt w:val="lowerRoman"/>
      <w:lvlText w:val="%3."/>
      <w:lvlJc w:val="right"/>
      <w:pPr>
        <w:ind w:left="3600" w:hanging="180"/>
      </w:pPr>
    </w:lvl>
    <w:lvl w:ilvl="3" w:tplc="0425000F" w:tentative="1">
      <w:start w:val="1"/>
      <w:numFmt w:val="decimal"/>
      <w:lvlText w:val="%4."/>
      <w:lvlJc w:val="left"/>
      <w:pPr>
        <w:ind w:left="4320" w:hanging="360"/>
      </w:pPr>
    </w:lvl>
    <w:lvl w:ilvl="4" w:tplc="04250019" w:tentative="1">
      <w:start w:val="1"/>
      <w:numFmt w:val="lowerLetter"/>
      <w:lvlText w:val="%5."/>
      <w:lvlJc w:val="left"/>
      <w:pPr>
        <w:ind w:left="5040" w:hanging="360"/>
      </w:pPr>
    </w:lvl>
    <w:lvl w:ilvl="5" w:tplc="0425001B" w:tentative="1">
      <w:start w:val="1"/>
      <w:numFmt w:val="lowerRoman"/>
      <w:lvlText w:val="%6."/>
      <w:lvlJc w:val="right"/>
      <w:pPr>
        <w:ind w:left="5760" w:hanging="180"/>
      </w:pPr>
    </w:lvl>
    <w:lvl w:ilvl="6" w:tplc="0425000F" w:tentative="1">
      <w:start w:val="1"/>
      <w:numFmt w:val="decimal"/>
      <w:lvlText w:val="%7."/>
      <w:lvlJc w:val="left"/>
      <w:pPr>
        <w:ind w:left="6480" w:hanging="360"/>
      </w:pPr>
    </w:lvl>
    <w:lvl w:ilvl="7" w:tplc="04250019" w:tentative="1">
      <w:start w:val="1"/>
      <w:numFmt w:val="lowerLetter"/>
      <w:lvlText w:val="%8."/>
      <w:lvlJc w:val="left"/>
      <w:pPr>
        <w:ind w:left="7200" w:hanging="360"/>
      </w:pPr>
    </w:lvl>
    <w:lvl w:ilvl="8" w:tplc="0425001B" w:tentative="1">
      <w:start w:val="1"/>
      <w:numFmt w:val="lowerRoman"/>
      <w:lvlText w:val="%9."/>
      <w:lvlJc w:val="right"/>
      <w:pPr>
        <w:ind w:left="7920" w:hanging="180"/>
      </w:pPr>
    </w:lvl>
  </w:abstractNum>
  <w:abstractNum w:abstractNumId="1" w15:restartNumberingAfterBreak="0">
    <w:nsid w:val="36EA69F1"/>
    <w:multiLevelType w:val="hybridMultilevel"/>
    <w:tmpl w:val="FEF6DE6A"/>
    <w:lvl w:ilvl="0" w:tplc="62749260">
      <w:start w:val="1"/>
      <w:numFmt w:val="decimal"/>
      <w:lvlText w:val="%1."/>
      <w:lvlJc w:val="left"/>
      <w:pPr>
        <w:ind w:left="1515" w:hanging="600"/>
      </w:pPr>
      <w:rPr>
        <w:rFonts w:hint="default"/>
      </w:rPr>
    </w:lvl>
    <w:lvl w:ilvl="1" w:tplc="04250019" w:tentative="1">
      <w:start w:val="1"/>
      <w:numFmt w:val="lowerLetter"/>
      <w:lvlText w:val="%2."/>
      <w:lvlJc w:val="left"/>
      <w:pPr>
        <w:ind w:left="1995" w:hanging="360"/>
      </w:pPr>
    </w:lvl>
    <w:lvl w:ilvl="2" w:tplc="0425001B" w:tentative="1">
      <w:start w:val="1"/>
      <w:numFmt w:val="lowerRoman"/>
      <w:lvlText w:val="%3."/>
      <w:lvlJc w:val="right"/>
      <w:pPr>
        <w:ind w:left="2715" w:hanging="180"/>
      </w:pPr>
    </w:lvl>
    <w:lvl w:ilvl="3" w:tplc="0425000F" w:tentative="1">
      <w:start w:val="1"/>
      <w:numFmt w:val="decimal"/>
      <w:lvlText w:val="%4."/>
      <w:lvlJc w:val="left"/>
      <w:pPr>
        <w:ind w:left="3435" w:hanging="360"/>
      </w:pPr>
    </w:lvl>
    <w:lvl w:ilvl="4" w:tplc="04250019" w:tentative="1">
      <w:start w:val="1"/>
      <w:numFmt w:val="lowerLetter"/>
      <w:lvlText w:val="%5."/>
      <w:lvlJc w:val="left"/>
      <w:pPr>
        <w:ind w:left="4155" w:hanging="360"/>
      </w:pPr>
    </w:lvl>
    <w:lvl w:ilvl="5" w:tplc="0425001B" w:tentative="1">
      <w:start w:val="1"/>
      <w:numFmt w:val="lowerRoman"/>
      <w:lvlText w:val="%6."/>
      <w:lvlJc w:val="right"/>
      <w:pPr>
        <w:ind w:left="4875" w:hanging="180"/>
      </w:pPr>
    </w:lvl>
    <w:lvl w:ilvl="6" w:tplc="0425000F" w:tentative="1">
      <w:start w:val="1"/>
      <w:numFmt w:val="decimal"/>
      <w:lvlText w:val="%7."/>
      <w:lvlJc w:val="left"/>
      <w:pPr>
        <w:ind w:left="5595" w:hanging="360"/>
      </w:pPr>
    </w:lvl>
    <w:lvl w:ilvl="7" w:tplc="04250019" w:tentative="1">
      <w:start w:val="1"/>
      <w:numFmt w:val="lowerLetter"/>
      <w:lvlText w:val="%8."/>
      <w:lvlJc w:val="left"/>
      <w:pPr>
        <w:ind w:left="6315" w:hanging="360"/>
      </w:pPr>
    </w:lvl>
    <w:lvl w:ilvl="8" w:tplc="0425001B" w:tentative="1">
      <w:start w:val="1"/>
      <w:numFmt w:val="lowerRoman"/>
      <w:lvlText w:val="%9."/>
      <w:lvlJc w:val="right"/>
      <w:pPr>
        <w:ind w:left="7035" w:hanging="180"/>
      </w:pPr>
    </w:lvl>
  </w:abstractNum>
  <w:abstractNum w:abstractNumId="2" w15:restartNumberingAfterBreak="0">
    <w:nsid w:val="3F6B2654"/>
    <w:multiLevelType w:val="hybridMultilevel"/>
    <w:tmpl w:val="342005D4"/>
    <w:lvl w:ilvl="0" w:tplc="F42E2230">
      <w:numFmt w:val="bullet"/>
      <w:lvlText w:val="-"/>
      <w:lvlJc w:val="left"/>
      <w:pPr>
        <w:ind w:left="915" w:hanging="555"/>
      </w:pPr>
      <w:rPr>
        <w:rFonts w:ascii="Times New Roman" w:eastAsiaTheme="minorHAnsi" w:hAnsi="Times New Roman" w:cs="Times New Roman" w:hint="default"/>
        <w:color w:val="00000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C16305D"/>
    <w:multiLevelType w:val="hybridMultilevel"/>
    <w:tmpl w:val="2326F2A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00601CD"/>
    <w:multiLevelType w:val="hybridMultilevel"/>
    <w:tmpl w:val="9F585E10"/>
    <w:lvl w:ilvl="0" w:tplc="F42E2230">
      <w:numFmt w:val="bullet"/>
      <w:lvlText w:val="-"/>
      <w:lvlJc w:val="left"/>
      <w:pPr>
        <w:ind w:left="915" w:hanging="555"/>
      </w:pPr>
      <w:rPr>
        <w:rFonts w:ascii="Times New Roman" w:eastAsiaTheme="minorHAnsi" w:hAnsi="Times New Roman" w:cs="Times New Roman" w:hint="default"/>
        <w:color w:val="00000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5B"/>
    <w:rsid w:val="00007358"/>
    <w:rsid w:val="000E4B42"/>
    <w:rsid w:val="00156BDD"/>
    <w:rsid w:val="00315C5B"/>
    <w:rsid w:val="005038A2"/>
    <w:rsid w:val="0068187C"/>
    <w:rsid w:val="00730301"/>
    <w:rsid w:val="00801D3A"/>
    <w:rsid w:val="00876C89"/>
    <w:rsid w:val="008F4A64"/>
    <w:rsid w:val="00927404"/>
    <w:rsid w:val="009B5C3E"/>
    <w:rsid w:val="00AA301D"/>
    <w:rsid w:val="00AF4D4E"/>
    <w:rsid w:val="00C209F9"/>
    <w:rsid w:val="00DA6A18"/>
    <w:rsid w:val="00EE3DB2"/>
    <w:rsid w:val="00FB566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F827"/>
  <w15:chartTrackingRefBased/>
  <w15:docId w15:val="{25DB1EC1-E5D8-46AD-8BD7-157419B4D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15C5B"/>
    <w:pPr>
      <w:spacing w:after="0" w:line="240" w:lineRule="auto"/>
    </w:pPr>
    <w:rPr>
      <w:rFonts w:ascii="Times New (W1)" w:eastAsia="Times New Roman" w:hAnsi="Times New (W1)" w:cs="Times New Roman"/>
      <w:color w:val="800000"/>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5C5B"/>
    <w:pPr>
      <w:spacing w:before="240" w:after="60"/>
      <w:ind w:left="7921"/>
      <w:jc w:val="center"/>
      <w:outlineLvl w:val="0"/>
    </w:pPr>
    <w:rPr>
      <w:rFonts w:ascii="Cambria" w:hAnsi="Cambria"/>
      <w:b/>
      <w:bCs/>
      <w:color w:val="auto"/>
      <w:kern w:val="28"/>
      <w:sz w:val="32"/>
      <w:szCs w:val="32"/>
      <w:lang w:val="en-US"/>
    </w:rPr>
  </w:style>
  <w:style w:type="character" w:customStyle="1" w:styleId="TitleChar">
    <w:name w:val="Title Char"/>
    <w:basedOn w:val="DefaultParagraphFont"/>
    <w:link w:val="Title"/>
    <w:uiPriority w:val="10"/>
    <w:rsid w:val="00315C5B"/>
    <w:rPr>
      <w:rFonts w:ascii="Cambria" w:eastAsia="Times New Roman" w:hAnsi="Cambria" w:cs="Times New Roman"/>
      <w:b/>
      <w:bCs/>
      <w:kern w:val="28"/>
      <w:sz w:val="32"/>
      <w:szCs w:val="32"/>
      <w:lang w:val="en-US"/>
    </w:rPr>
  </w:style>
  <w:style w:type="table" w:styleId="TableGrid">
    <w:name w:val="Table Grid"/>
    <w:basedOn w:val="TableNormal"/>
    <w:uiPriority w:val="39"/>
    <w:rsid w:val="00315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7404"/>
    <w:pPr>
      <w:spacing w:before="100" w:beforeAutospacing="1" w:after="100" w:afterAutospacing="1"/>
    </w:pPr>
    <w:rPr>
      <w:rFonts w:ascii="Times New Roman" w:eastAsiaTheme="minorHAnsi" w:hAnsi="Times New Roman"/>
      <w:color w:val="auto"/>
      <w:sz w:val="24"/>
      <w:szCs w:val="24"/>
      <w:lang w:val="et-EE" w:eastAsia="et-EE"/>
    </w:rPr>
  </w:style>
  <w:style w:type="paragraph" w:styleId="ListParagraph">
    <w:name w:val="List Paragraph"/>
    <w:basedOn w:val="Normal"/>
    <w:uiPriority w:val="34"/>
    <w:qFormat/>
    <w:rsid w:val="00AA301D"/>
    <w:pPr>
      <w:ind w:left="720"/>
      <w:contextualSpacing/>
    </w:pPr>
  </w:style>
  <w:style w:type="paragraph" w:styleId="BalloonText">
    <w:name w:val="Balloon Text"/>
    <w:basedOn w:val="Normal"/>
    <w:link w:val="BalloonTextChar"/>
    <w:uiPriority w:val="99"/>
    <w:semiHidden/>
    <w:unhideWhenUsed/>
    <w:rsid w:val="005038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38A2"/>
    <w:rPr>
      <w:rFonts w:ascii="Segoe UI" w:eastAsia="Times New Roman" w:hAnsi="Segoe UI" w:cs="Segoe UI"/>
      <w:color w:val="800000"/>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02682">
      <w:bodyDiv w:val="1"/>
      <w:marLeft w:val="0"/>
      <w:marRight w:val="0"/>
      <w:marTop w:val="0"/>
      <w:marBottom w:val="0"/>
      <w:divBdr>
        <w:top w:val="none" w:sz="0" w:space="0" w:color="auto"/>
        <w:left w:val="none" w:sz="0" w:space="0" w:color="auto"/>
        <w:bottom w:val="none" w:sz="0" w:space="0" w:color="auto"/>
        <w:right w:val="none" w:sz="0" w:space="0" w:color="auto"/>
      </w:divBdr>
    </w:div>
    <w:div w:id="982082677">
      <w:bodyDiv w:val="1"/>
      <w:marLeft w:val="0"/>
      <w:marRight w:val="0"/>
      <w:marTop w:val="0"/>
      <w:marBottom w:val="0"/>
      <w:divBdr>
        <w:top w:val="none" w:sz="0" w:space="0" w:color="auto"/>
        <w:left w:val="none" w:sz="0" w:space="0" w:color="auto"/>
        <w:bottom w:val="none" w:sz="0" w:space="0" w:color="auto"/>
        <w:right w:val="none" w:sz="0" w:space="0" w:color="auto"/>
      </w:divBdr>
    </w:div>
    <w:div w:id="1358966751">
      <w:bodyDiv w:val="1"/>
      <w:marLeft w:val="0"/>
      <w:marRight w:val="0"/>
      <w:marTop w:val="0"/>
      <w:marBottom w:val="0"/>
      <w:divBdr>
        <w:top w:val="none" w:sz="0" w:space="0" w:color="auto"/>
        <w:left w:val="none" w:sz="0" w:space="0" w:color="auto"/>
        <w:bottom w:val="none" w:sz="0" w:space="0" w:color="auto"/>
        <w:right w:val="none" w:sz="0" w:space="0" w:color="auto"/>
      </w:divBdr>
    </w:div>
    <w:div w:id="162334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1141</Words>
  <Characters>6623</Characters>
  <Application>Microsoft Office Word</Application>
  <DocSecurity>0</DocSecurity>
  <Lines>55</Lines>
  <Paragraphs>15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TEM</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Vainio Eerikki</dc:creator>
  <cp:keywords/>
  <dc:description/>
  <cp:lastModifiedBy>Olav Aarna</cp:lastModifiedBy>
  <cp:revision>2</cp:revision>
  <dcterms:created xsi:type="dcterms:W3CDTF">2016-07-26T10:49:00Z</dcterms:created>
  <dcterms:modified xsi:type="dcterms:W3CDTF">2016-07-26T10:49:00Z</dcterms:modified>
</cp:coreProperties>
</file>